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D8D" w:rsidRDefault="00996D8D" w:rsidP="00996D8D">
      <w:r>
        <w:rPr>
          <w:rFonts w:ascii="Arial" w:hAnsi="Arial"/>
          <w:b/>
          <w:noProof/>
          <w:sz w:val="28"/>
          <w:lang w:eastAsia="en-GB"/>
        </w:rPr>
        <w:drawing>
          <wp:inline distT="0" distB="0" distL="0" distR="0" wp14:anchorId="1E166C20" wp14:editId="5D3ED4BA">
            <wp:extent cx="2066925" cy="10858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1085850"/>
                    </a:xfrm>
                    <a:prstGeom prst="rect">
                      <a:avLst/>
                    </a:prstGeom>
                    <a:noFill/>
                    <a:ln>
                      <a:noFill/>
                    </a:ln>
                  </pic:spPr>
                </pic:pic>
              </a:graphicData>
            </a:graphic>
          </wp:inline>
        </w:drawing>
      </w:r>
    </w:p>
    <w:p w:rsidR="00996D8D" w:rsidRDefault="00996D8D" w:rsidP="00996D8D"/>
    <w:p w:rsidR="00996D8D" w:rsidRDefault="00996D8D" w:rsidP="00996D8D">
      <w:pPr>
        <w:jc w:val="center"/>
        <w:rPr>
          <w:b/>
          <w:sz w:val="28"/>
          <w:szCs w:val="28"/>
        </w:rPr>
      </w:pPr>
      <w:r>
        <w:rPr>
          <w:b/>
          <w:sz w:val="28"/>
          <w:szCs w:val="28"/>
        </w:rPr>
        <w:t>The MATURE training programme</w:t>
      </w:r>
    </w:p>
    <w:p w:rsidR="00996D8D" w:rsidRDefault="00996D8D" w:rsidP="00996D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58"/>
        <w:gridCol w:w="316"/>
      </w:tblGrid>
      <w:tr w:rsidR="00996D8D" w:rsidRPr="00996D8D" w:rsidTr="00996D8D">
        <w:tc>
          <w:tcPr>
            <w:tcW w:w="14174" w:type="dxa"/>
            <w:gridSpan w:val="2"/>
            <w:tcBorders>
              <w:top w:val="single" w:sz="4" w:space="0" w:color="auto"/>
              <w:left w:val="single" w:sz="4" w:space="0" w:color="auto"/>
              <w:bottom w:val="single" w:sz="4" w:space="0" w:color="auto"/>
              <w:right w:val="single" w:sz="4" w:space="0" w:color="auto"/>
            </w:tcBorders>
            <w:hideMark/>
          </w:tcPr>
          <w:p w:rsidR="00996D8D" w:rsidRDefault="00996D8D" w:rsidP="00E73F7E">
            <w:pPr>
              <w:spacing w:after="0" w:line="240" w:lineRule="auto"/>
              <w:rPr>
                <w:b/>
                <w:lang w:eastAsia="en-GB"/>
              </w:rPr>
            </w:pPr>
            <w:r>
              <w:rPr>
                <w:b/>
                <w:lang w:eastAsia="en-GB"/>
              </w:rPr>
              <w:t xml:space="preserve">UNIT TITLE AND NUMBER: </w:t>
            </w:r>
            <w:r w:rsidR="00E73F7E">
              <w:rPr>
                <w:b/>
                <w:lang w:eastAsia="en-GB"/>
              </w:rPr>
              <w:t>Unit 4 Social inclusion</w:t>
            </w:r>
          </w:p>
        </w:tc>
      </w:tr>
      <w:tr w:rsidR="00996D8D" w:rsidRPr="00996D8D" w:rsidTr="00996D8D">
        <w:tc>
          <w:tcPr>
            <w:tcW w:w="14174" w:type="dxa"/>
            <w:gridSpan w:val="2"/>
            <w:tcBorders>
              <w:top w:val="single" w:sz="4" w:space="0" w:color="auto"/>
              <w:left w:val="single" w:sz="4" w:space="0" w:color="auto"/>
              <w:bottom w:val="single" w:sz="4" w:space="0" w:color="auto"/>
              <w:right w:val="single" w:sz="4" w:space="0" w:color="auto"/>
            </w:tcBorders>
          </w:tcPr>
          <w:p w:rsidR="00996D8D" w:rsidRDefault="00996D8D">
            <w:pPr>
              <w:spacing w:after="0" w:line="240" w:lineRule="auto"/>
              <w:rPr>
                <w:i/>
                <w:lang w:eastAsia="en-GB"/>
              </w:rPr>
            </w:pPr>
            <w:r>
              <w:rPr>
                <w:b/>
                <w:lang w:eastAsia="en-GB"/>
              </w:rPr>
              <w:t>INTRODUCTION</w:t>
            </w:r>
            <w:r>
              <w:rPr>
                <w:lang w:eastAsia="en-GB"/>
              </w:rPr>
              <w:t xml:space="preserve">: </w:t>
            </w:r>
          </w:p>
          <w:p w:rsidR="00996D8D" w:rsidRDefault="00996D8D">
            <w:pPr>
              <w:pBdr>
                <w:top w:val="single" w:sz="4" w:space="1" w:color="auto"/>
                <w:left w:val="single" w:sz="4" w:space="4" w:color="auto"/>
                <w:bottom w:val="single" w:sz="4" w:space="1" w:color="auto"/>
                <w:right w:val="single" w:sz="4" w:space="4" w:color="auto"/>
              </w:pBdr>
            </w:pPr>
            <w:r>
              <w:t>Social exclusion is defined as the lack of access to provisions that are offered by society. It is closely linked to poverty but not necessarily the same. Social exclusion is not a static fact but a process.</w:t>
            </w:r>
          </w:p>
          <w:p w:rsidR="00996D8D" w:rsidRDefault="00E73F7E">
            <w:pPr>
              <w:pBdr>
                <w:top w:val="single" w:sz="4" w:space="1" w:color="auto"/>
                <w:left w:val="single" w:sz="4" w:space="4" w:color="auto"/>
                <w:bottom w:val="single" w:sz="4" w:space="1" w:color="auto"/>
                <w:right w:val="single" w:sz="4" w:space="4" w:color="auto"/>
              </w:pBdr>
            </w:pPr>
            <w:r>
              <w:t>Socially excluded people</w:t>
            </w:r>
            <w:r w:rsidR="00996D8D">
              <w:t xml:space="preserve"> do not have enough access to material resources; they lack social relations in their neighbourhood and community, they feel powerless, less motivated to change their situation, they don’t participate in civic activities and have less access to basic services and are more likely to grow violent or depressed. The consequences for education are obvious: </w:t>
            </w:r>
            <w:r w:rsidR="00F31583">
              <w:t>either socially excluded people</w:t>
            </w:r>
            <w:r w:rsidR="00996D8D">
              <w:t xml:space="preserve"> are very hard to reach and do not participate u</w:t>
            </w:r>
            <w:r w:rsidR="00F31583">
              <w:t>nless forced to or</w:t>
            </w:r>
            <w:r w:rsidR="00996D8D">
              <w:t xml:space="preserve"> they are in the</w:t>
            </w:r>
            <w:r w:rsidR="00F31583">
              <w:t xml:space="preserve"> educational system but feel un</w:t>
            </w:r>
            <w:r w:rsidR="00996D8D">
              <w:t>welcome/</w:t>
            </w:r>
            <w:r w:rsidR="00F31583">
              <w:t>un</w:t>
            </w:r>
            <w:r w:rsidR="00996D8D">
              <w:t>acc</w:t>
            </w:r>
            <w:r w:rsidR="00F31583">
              <w:t>epted and less motivated; they may be in</w:t>
            </w:r>
            <w:r w:rsidR="00996D8D">
              <w:t xml:space="preserve"> more in danger of dropping out.</w:t>
            </w:r>
          </w:p>
          <w:p w:rsidR="00996D8D" w:rsidRDefault="00996D8D">
            <w:pPr>
              <w:pBdr>
                <w:top w:val="single" w:sz="4" w:space="1" w:color="auto"/>
                <w:left w:val="single" w:sz="4" w:space="4" w:color="auto"/>
                <w:bottom w:val="single" w:sz="4" w:space="1" w:color="auto"/>
                <w:right w:val="single" w:sz="4" w:space="4" w:color="auto"/>
              </w:pBdr>
            </w:pPr>
            <w:r>
              <w:t>This challenge has to be fa</w:t>
            </w:r>
            <w:r w:rsidR="00F31583">
              <w:t>ced by teachers in AE especially in respect of older people</w:t>
            </w:r>
            <w:r>
              <w:t xml:space="preserve"> because the dange</w:t>
            </w:r>
            <w:r w:rsidR="00F31583">
              <w:t>r of isolation grows</w:t>
            </w:r>
            <w:r>
              <w:t xml:space="preserve"> with age. This unit deals with the problem and shows solutions for successful teaching. </w:t>
            </w:r>
          </w:p>
          <w:p w:rsidR="00996D8D" w:rsidRDefault="00996D8D">
            <w:pPr>
              <w:spacing w:after="0" w:line="240" w:lineRule="auto"/>
              <w:rPr>
                <w:i/>
                <w:lang w:eastAsia="en-GB"/>
              </w:rPr>
            </w:pPr>
            <w:r>
              <w:rPr>
                <w:b/>
                <w:lang w:eastAsia="en-GB"/>
              </w:rPr>
              <w:t>RESSOURCES</w:t>
            </w:r>
            <w:r>
              <w:rPr>
                <w:lang w:eastAsia="en-GB"/>
              </w:rPr>
              <w:t xml:space="preserve">: </w:t>
            </w:r>
          </w:p>
          <w:p w:rsidR="00996D8D" w:rsidRDefault="00996D8D">
            <w:pPr>
              <w:spacing w:after="0" w:line="240" w:lineRule="auto"/>
              <w:rPr>
                <w:i/>
                <w:lang w:eastAsia="en-GB"/>
              </w:rPr>
            </w:pPr>
            <w:r>
              <w:rPr>
                <w:i/>
                <w:lang w:eastAsia="en-GB"/>
              </w:rPr>
              <w:t>Definit</w:t>
            </w:r>
            <w:r w:rsidR="007A19B4">
              <w:rPr>
                <w:i/>
                <w:lang w:eastAsia="en-GB"/>
              </w:rPr>
              <w:t>i</w:t>
            </w:r>
            <w:r>
              <w:rPr>
                <w:i/>
                <w:lang w:eastAsia="en-GB"/>
              </w:rPr>
              <w:t xml:space="preserve">on social exclusion: </w:t>
            </w:r>
            <w:hyperlink r:id="rId7" w:history="1">
              <w:r>
                <w:rPr>
                  <w:rStyle w:val="Hyperlink"/>
                  <w:i/>
                  <w:lang w:eastAsia="en-GB"/>
                </w:rPr>
                <w:t>http://www.eurofound.europa.eu/pubdocs/2011/34/en/1/EF1134EN.pdf</w:t>
              </w:r>
            </w:hyperlink>
          </w:p>
          <w:p w:rsidR="00996D8D" w:rsidRDefault="00996D8D">
            <w:pPr>
              <w:spacing w:after="0" w:line="240" w:lineRule="auto"/>
              <w:rPr>
                <w:i/>
                <w:lang w:eastAsia="en-GB"/>
              </w:rPr>
            </w:pPr>
            <w:r>
              <w:rPr>
                <w:i/>
                <w:lang w:eastAsia="en-GB"/>
              </w:rPr>
              <w:t xml:space="preserve">Glossary key project words: </w:t>
            </w:r>
            <w:hyperlink r:id="rId8" w:history="1">
              <w:r>
                <w:rPr>
                  <w:rStyle w:val="Hyperlink"/>
                  <w:i/>
                  <w:lang w:eastAsia="en-GB"/>
                </w:rPr>
                <w:t>http://matureproject.eu/glossary</w:t>
              </w:r>
            </w:hyperlink>
          </w:p>
          <w:p w:rsidR="00BE38BD" w:rsidRDefault="00996D8D">
            <w:pPr>
              <w:spacing w:after="0" w:line="240" w:lineRule="auto"/>
              <w:rPr>
                <w:rStyle w:val="Hyperlink"/>
                <w:i/>
                <w:lang w:eastAsia="en-GB"/>
              </w:rPr>
            </w:pPr>
            <w:r>
              <w:rPr>
                <w:i/>
                <w:lang w:eastAsia="en-GB"/>
              </w:rPr>
              <w:t xml:space="preserve">Key competences  for adult-learning professionals: </w:t>
            </w:r>
            <w:hyperlink r:id="rId9" w:history="1">
              <w:r>
                <w:rPr>
                  <w:rStyle w:val="Hyperlink"/>
                  <w:i/>
                  <w:lang w:eastAsia="en-GB"/>
                </w:rPr>
                <w:t>http://ec.europa.eu/education/more-information/doc/2010/keycomp.pdf</w:t>
              </w:r>
            </w:hyperlink>
          </w:p>
          <w:p w:rsidR="00996D8D" w:rsidRDefault="00BA2C6A">
            <w:pPr>
              <w:spacing w:after="0" w:line="240" w:lineRule="auto"/>
              <w:rPr>
                <w:i/>
                <w:lang w:eastAsia="en-GB"/>
              </w:rPr>
            </w:pPr>
            <w:r>
              <w:rPr>
                <w:i/>
                <w:lang w:eastAsia="en-GB"/>
              </w:rPr>
              <w:t xml:space="preserve">MATURE: </w:t>
            </w:r>
            <w:r w:rsidR="00BE38BD">
              <w:rPr>
                <w:i/>
                <w:lang w:eastAsia="en-GB"/>
              </w:rPr>
              <w:t>Introduction to face to face units</w:t>
            </w:r>
            <w:r w:rsidR="00082661">
              <w:t xml:space="preserve"> </w:t>
            </w:r>
            <w:hyperlink r:id="rId10" w:history="1">
              <w:r w:rsidR="00082661" w:rsidRPr="0029575A">
                <w:rPr>
                  <w:rStyle w:val="Hyperlink"/>
                  <w:i/>
                  <w:lang w:eastAsia="en-GB"/>
                </w:rPr>
                <w:t>http://matureproject.eu/face-to-face-training-units</w:t>
              </w:r>
            </w:hyperlink>
            <w:r w:rsidR="00082661">
              <w:rPr>
                <w:i/>
                <w:lang w:eastAsia="en-GB"/>
              </w:rPr>
              <w:t xml:space="preserve"> </w:t>
            </w:r>
          </w:p>
          <w:p w:rsidR="00BA2C6A" w:rsidRDefault="00BA2C6A">
            <w:pPr>
              <w:spacing w:after="0" w:line="240" w:lineRule="auto"/>
              <w:rPr>
                <w:i/>
                <w:lang w:eastAsia="en-GB"/>
              </w:rPr>
            </w:pPr>
            <w:r>
              <w:rPr>
                <w:i/>
                <w:lang w:eastAsia="en-GB"/>
              </w:rPr>
              <w:t>The MATURE advice booklet for intermediaries and others</w:t>
            </w:r>
            <w:r w:rsidR="00082661">
              <w:rPr>
                <w:i/>
                <w:lang w:eastAsia="en-GB"/>
              </w:rPr>
              <w:t xml:space="preserve"> </w:t>
            </w:r>
            <w:hyperlink r:id="rId11" w:history="1">
              <w:r w:rsidR="00082661" w:rsidRPr="0029575A">
                <w:rPr>
                  <w:rStyle w:val="Hyperlink"/>
                  <w:i/>
                  <w:lang w:eastAsia="en-GB"/>
                </w:rPr>
                <w:t>http://matureproject.eu/advice-booklet</w:t>
              </w:r>
            </w:hyperlink>
            <w:r w:rsidR="00082661">
              <w:rPr>
                <w:i/>
                <w:lang w:eastAsia="en-GB"/>
              </w:rPr>
              <w:t xml:space="preserve"> </w:t>
            </w:r>
          </w:p>
          <w:p w:rsidR="00996D8D" w:rsidRDefault="00996D8D">
            <w:pPr>
              <w:spacing w:after="0" w:line="240" w:lineRule="auto"/>
              <w:rPr>
                <w:lang w:eastAsia="en-GB"/>
              </w:rPr>
            </w:pPr>
          </w:p>
        </w:tc>
      </w:tr>
      <w:tr w:rsidR="00996D8D" w:rsidRPr="00996D8D" w:rsidTr="00996D8D">
        <w:tc>
          <w:tcPr>
            <w:tcW w:w="14174" w:type="dxa"/>
            <w:gridSpan w:val="2"/>
            <w:tcBorders>
              <w:top w:val="single" w:sz="4" w:space="0" w:color="auto"/>
              <w:left w:val="single" w:sz="4" w:space="0" w:color="auto"/>
              <w:bottom w:val="single" w:sz="4" w:space="0" w:color="auto"/>
              <w:right w:val="single" w:sz="4" w:space="0" w:color="auto"/>
            </w:tcBorders>
            <w:hideMark/>
          </w:tcPr>
          <w:p w:rsidR="00996D8D" w:rsidRDefault="00996D8D">
            <w:pPr>
              <w:spacing w:after="0" w:line="240" w:lineRule="auto"/>
              <w:rPr>
                <w:lang w:eastAsia="en-GB"/>
              </w:rPr>
            </w:pPr>
            <w:r>
              <w:rPr>
                <w:b/>
                <w:lang w:eastAsia="en-GB"/>
              </w:rPr>
              <w:lastRenderedPageBreak/>
              <w:t>LEARNING OUTCOMES</w:t>
            </w:r>
            <w:r>
              <w:rPr>
                <w:lang w:eastAsia="en-GB"/>
              </w:rPr>
              <w:t xml:space="preserve">: </w:t>
            </w:r>
          </w:p>
          <w:p w:rsidR="00996D8D" w:rsidRDefault="00996D8D">
            <w:pPr>
              <w:spacing w:after="0" w:line="240" w:lineRule="auto"/>
              <w:rPr>
                <w:lang w:eastAsia="en-GB"/>
              </w:rPr>
            </w:pPr>
            <w:r>
              <w:rPr>
                <w:lang w:eastAsia="en-GB"/>
              </w:rPr>
              <w:t>After studying this unit, participants will be able to:</w:t>
            </w:r>
          </w:p>
          <w:p w:rsidR="00996D8D" w:rsidRDefault="00996D8D" w:rsidP="00203EA9">
            <w:pPr>
              <w:numPr>
                <w:ilvl w:val="0"/>
                <w:numId w:val="1"/>
              </w:numPr>
              <w:spacing w:after="0" w:line="240" w:lineRule="auto"/>
            </w:pPr>
            <w:r>
              <w:t>be sens</w:t>
            </w:r>
            <w:r w:rsidR="006A5A3B">
              <w:t>itive to problems of learning for</w:t>
            </w:r>
            <w:r>
              <w:t xml:space="preserve"> hard</w:t>
            </w:r>
            <w:r w:rsidR="006A5A3B">
              <w:t>-</w:t>
            </w:r>
            <w:r>
              <w:t xml:space="preserve">to </w:t>
            </w:r>
            <w:r w:rsidR="006A5A3B">
              <w:t>-reach people</w:t>
            </w:r>
          </w:p>
          <w:p w:rsidR="00996D8D" w:rsidRDefault="00996D8D" w:rsidP="00203EA9">
            <w:pPr>
              <w:numPr>
                <w:ilvl w:val="0"/>
                <w:numId w:val="1"/>
              </w:numPr>
              <w:spacing w:after="0" w:line="240" w:lineRule="auto"/>
            </w:pPr>
            <w:r>
              <w:t xml:space="preserve">understand the behaviour of hard </w:t>
            </w:r>
            <w:r w:rsidR="006A5A3B">
              <w:t>–</w:t>
            </w:r>
            <w:r>
              <w:t>to</w:t>
            </w:r>
            <w:r w:rsidR="006A5A3B">
              <w:t>-</w:t>
            </w:r>
            <w:r>
              <w:t>reach people</w:t>
            </w:r>
          </w:p>
          <w:p w:rsidR="00996D8D" w:rsidRDefault="00996D8D" w:rsidP="00203EA9">
            <w:pPr>
              <w:numPr>
                <w:ilvl w:val="0"/>
                <w:numId w:val="1"/>
              </w:numPr>
              <w:spacing w:after="0" w:line="240" w:lineRule="auto"/>
            </w:pPr>
            <w:r>
              <w:t>know how to facilitate the g</w:t>
            </w:r>
            <w:r w:rsidR="006A5A3B">
              <w:t>roup in order to include people</w:t>
            </w:r>
          </w:p>
          <w:p w:rsidR="00996D8D" w:rsidRDefault="00996D8D" w:rsidP="00203EA9">
            <w:pPr>
              <w:numPr>
                <w:ilvl w:val="0"/>
                <w:numId w:val="1"/>
              </w:numPr>
              <w:spacing w:after="0" w:line="240" w:lineRule="auto"/>
            </w:pPr>
            <w:r>
              <w:t>challenge negative attitudes and know how to react to those</w:t>
            </w:r>
          </w:p>
          <w:p w:rsidR="00996D8D" w:rsidRDefault="00996D8D" w:rsidP="00203EA9">
            <w:pPr>
              <w:numPr>
                <w:ilvl w:val="0"/>
                <w:numId w:val="1"/>
              </w:numPr>
              <w:spacing w:after="0" w:line="240" w:lineRule="auto"/>
            </w:pPr>
            <w:r>
              <w:t>find the right approaches to solving difficult situations</w:t>
            </w:r>
          </w:p>
          <w:p w:rsidR="00996D8D" w:rsidRDefault="00996D8D" w:rsidP="00203EA9">
            <w:pPr>
              <w:numPr>
                <w:ilvl w:val="0"/>
                <w:numId w:val="1"/>
              </w:numPr>
              <w:spacing w:after="0" w:line="240" w:lineRule="auto"/>
            </w:pPr>
            <w:r>
              <w:t>plan steps towards “inclusive” teaching</w:t>
            </w:r>
          </w:p>
        </w:tc>
      </w:tr>
      <w:tr w:rsidR="00996D8D" w:rsidRPr="00996D8D" w:rsidTr="006A5A3B">
        <w:tc>
          <w:tcPr>
            <w:tcW w:w="13858" w:type="dxa"/>
            <w:tcBorders>
              <w:top w:val="single" w:sz="4" w:space="0" w:color="auto"/>
              <w:left w:val="single" w:sz="4" w:space="0" w:color="auto"/>
              <w:bottom w:val="single" w:sz="4" w:space="0" w:color="auto"/>
              <w:right w:val="single" w:sz="4" w:space="0" w:color="auto"/>
            </w:tcBorders>
            <w:hideMark/>
          </w:tcPr>
          <w:p w:rsidR="00996D8D" w:rsidRDefault="00996D8D">
            <w:pPr>
              <w:spacing w:after="0" w:line="240" w:lineRule="auto"/>
              <w:rPr>
                <w:lang w:eastAsia="en-GB"/>
              </w:rPr>
            </w:pPr>
            <w:r>
              <w:rPr>
                <w:b/>
                <w:lang w:eastAsia="en-GB"/>
              </w:rPr>
              <w:t>UNIT CONTENT</w:t>
            </w:r>
            <w:r>
              <w:rPr>
                <w:lang w:eastAsia="en-GB"/>
              </w:rPr>
              <w:t xml:space="preserve">: </w:t>
            </w:r>
          </w:p>
        </w:tc>
        <w:tc>
          <w:tcPr>
            <w:tcW w:w="316" w:type="dxa"/>
            <w:tcBorders>
              <w:top w:val="single" w:sz="4" w:space="0" w:color="auto"/>
              <w:left w:val="single" w:sz="4" w:space="0" w:color="auto"/>
              <w:bottom w:val="single" w:sz="4" w:space="0" w:color="auto"/>
              <w:right w:val="single" w:sz="4" w:space="0" w:color="auto"/>
            </w:tcBorders>
            <w:hideMark/>
          </w:tcPr>
          <w:p w:rsidR="00996D8D" w:rsidRDefault="00996D8D">
            <w:pPr>
              <w:spacing w:after="0" w:line="240" w:lineRule="auto"/>
              <w:rPr>
                <w:i/>
                <w:lang w:eastAsia="en-GB"/>
              </w:rPr>
            </w:pPr>
          </w:p>
        </w:tc>
      </w:tr>
      <w:tr w:rsidR="00996D8D" w:rsidTr="006A5A3B">
        <w:trPr>
          <w:trHeight w:val="1833"/>
        </w:trPr>
        <w:tc>
          <w:tcPr>
            <w:tcW w:w="13858" w:type="dxa"/>
            <w:tcBorders>
              <w:top w:val="single" w:sz="4" w:space="0" w:color="auto"/>
              <w:left w:val="single" w:sz="4" w:space="0" w:color="auto"/>
              <w:bottom w:val="single" w:sz="4" w:space="0" w:color="auto"/>
              <w:right w:val="single" w:sz="4" w:space="0" w:color="auto"/>
            </w:tcBorders>
          </w:tcPr>
          <w:p w:rsidR="00996D8D" w:rsidRDefault="00996D8D">
            <w:r>
              <w:t>Icebreaker/warm up: postcards with</w:t>
            </w:r>
            <w:r w:rsidR="006A5A3B">
              <w:t xml:space="preserve"> theme-related questions (annex</w:t>
            </w:r>
            <w:r>
              <w:t xml:space="preserve"> 1)</w:t>
            </w:r>
          </w:p>
          <w:p w:rsidR="00996D8D" w:rsidRDefault="006A5A3B">
            <w:r>
              <w:t>Definition of in/exclusion (annex</w:t>
            </w:r>
            <w:r w:rsidR="00996D8D">
              <w:t xml:space="preserve"> 2, optional:  MATURE glossary to prepare next step) </w:t>
            </w:r>
          </w:p>
          <w:p w:rsidR="00996D8D" w:rsidRDefault="006A5A3B">
            <w:r>
              <w:t>What does it</w:t>
            </w:r>
            <w:r w:rsidR="00996D8D">
              <w:t xml:space="preserve"> mean to cope with </w:t>
            </w:r>
            <w:r>
              <w:t xml:space="preserve">the </w:t>
            </w:r>
            <w:r w:rsidR="00996D8D">
              <w:t>health</w:t>
            </w:r>
            <w:r>
              <w:t xml:space="preserve"> issues, dependency, attitude and/or </w:t>
            </w:r>
            <w:r w:rsidR="00996D8D">
              <w:t>culture of hard</w:t>
            </w:r>
            <w:r>
              <w:t>-</w:t>
            </w:r>
            <w:r w:rsidR="00996D8D">
              <w:t>to</w:t>
            </w:r>
            <w:r>
              <w:t>-reach people</w:t>
            </w:r>
            <w:r w:rsidR="00910622">
              <w:t xml:space="preserve"> (brainstorming or mind map in whole group or sub-groups)</w:t>
            </w:r>
          </w:p>
          <w:p w:rsidR="00996D8D" w:rsidRDefault="00996D8D">
            <w:r>
              <w:t xml:space="preserve">Transfer to what happens in a course: exchange of experience </w:t>
            </w:r>
            <w:r w:rsidR="00910622">
              <w:t>; discussion</w:t>
            </w:r>
          </w:p>
          <w:p w:rsidR="00996D8D" w:rsidRDefault="00910622">
            <w:r>
              <w:t xml:space="preserve">Case study </w:t>
            </w:r>
            <w:r w:rsidR="006A5A3B">
              <w:t>(annex 3)</w:t>
            </w:r>
            <w:r>
              <w:t xml:space="preserve">incl. questions, </w:t>
            </w:r>
            <w:r w:rsidR="00996D8D">
              <w:t xml:space="preserve"> </w:t>
            </w:r>
            <w:r>
              <w:t xml:space="preserve">2-3 </w:t>
            </w:r>
            <w:r w:rsidR="00996D8D">
              <w:t>group</w:t>
            </w:r>
            <w:r>
              <w:t>s (</w:t>
            </w:r>
            <w:r w:rsidR="00996D8D">
              <w:t>depending on size of group</w:t>
            </w:r>
            <w:r>
              <w:t>): Exclusion in a course, causes and solutions</w:t>
            </w:r>
          </w:p>
          <w:p w:rsidR="00996D8D" w:rsidRDefault="00910622">
            <w:r>
              <w:t xml:space="preserve">Presentation of group work in plenary session, documentation on white board or </w:t>
            </w:r>
          </w:p>
          <w:p w:rsidR="00996D8D" w:rsidRDefault="00996D8D">
            <w:r>
              <w:t>Reflexion of my role as a teacher</w:t>
            </w:r>
            <w:r w:rsidR="00910622">
              <w:t xml:space="preserve"> (</w:t>
            </w:r>
            <w:r w:rsidR="006A5A3B">
              <w:t>questionnaire, annex</w:t>
            </w:r>
            <w:r>
              <w:t xml:space="preserve"> 4) : individual work and résumé</w:t>
            </w:r>
          </w:p>
          <w:p w:rsidR="00996D8D" w:rsidRDefault="00996D8D">
            <w:r>
              <w:t>Break</w:t>
            </w:r>
          </w:p>
          <w:p w:rsidR="00996D8D" w:rsidRDefault="00996D8D">
            <w:pPr>
              <w:rPr>
                <w:i/>
              </w:rPr>
            </w:pPr>
            <w:r>
              <w:rPr>
                <w:i/>
              </w:rPr>
              <w:t>Methods of resolutions (questionnaire, 3 groups)</w:t>
            </w:r>
          </w:p>
          <w:p w:rsidR="00910622" w:rsidRDefault="00910622">
            <w:pPr>
              <w:rPr>
                <w:i/>
              </w:rPr>
            </w:pPr>
            <w:r>
              <w:rPr>
                <w:i/>
              </w:rPr>
              <w:t>Split the whole group in 3 sub- groups. Give them one of the options below as a possible solution</w:t>
            </w:r>
          </w:p>
          <w:p w:rsidR="00996D8D" w:rsidRDefault="00996D8D" w:rsidP="00910622">
            <w:pPr>
              <w:numPr>
                <w:ilvl w:val="0"/>
                <w:numId w:val="2"/>
              </w:numPr>
              <w:spacing w:after="0" w:line="240" w:lineRule="auto"/>
            </w:pPr>
            <w:r>
              <w:t xml:space="preserve">Open a </w:t>
            </w:r>
            <w:r w:rsidR="00910622">
              <w:t>meta-</w:t>
            </w:r>
            <w:r>
              <w:t xml:space="preserve">dialogue within the group </w:t>
            </w:r>
            <w:r w:rsidR="00910622">
              <w:t>about the problem</w:t>
            </w:r>
          </w:p>
          <w:p w:rsidR="00996D8D" w:rsidRDefault="00996D8D" w:rsidP="00203EA9">
            <w:pPr>
              <w:numPr>
                <w:ilvl w:val="0"/>
                <w:numId w:val="2"/>
              </w:numPr>
              <w:spacing w:after="0" w:line="240" w:lineRule="auto"/>
            </w:pPr>
            <w:r>
              <w:t>Chan</w:t>
            </w:r>
            <w:r w:rsidR="00910622">
              <w:t xml:space="preserve">ge the </w:t>
            </w:r>
            <w:r>
              <w:t xml:space="preserve">role </w:t>
            </w:r>
            <w:r w:rsidR="00910622">
              <w:t>of the person in question (e.g. give him a meaningful role or let him do something special)</w:t>
            </w:r>
          </w:p>
          <w:p w:rsidR="00996D8D" w:rsidRDefault="00996D8D" w:rsidP="00203EA9">
            <w:pPr>
              <w:numPr>
                <w:ilvl w:val="0"/>
                <w:numId w:val="2"/>
              </w:numPr>
              <w:spacing w:after="0" w:line="240" w:lineRule="auto"/>
            </w:pPr>
            <w:r>
              <w:t xml:space="preserve">Approach of </w:t>
            </w:r>
            <w:proofErr w:type="spellStart"/>
            <w:r>
              <w:t>Mezirow</w:t>
            </w:r>
            <w:proofErr w:type="spellEnd"/>
          </w:p>
          <w:p w:rsidR="00996D8D" w:rsidRDefault="00996D8D">
            <w:pPr>
              <w:spacing w:after="0" w:line="240" w:lineRule="auto"/>
              <w:rPr>
                <w:lang w:eastAsia="en-GB"/>
              </w:rPr>
            </w:pPr>
          </w:p>
          <w:p w:rsidR="00996D8D" w:rsidRDefault="00996D8D">
            <w:r>
              <w:t xml:space="preserve">Presentation of group work, discussion </w:t>
            </w:r>
          </w:p>
          <w:p w:rsidR="00996D8D" w:rsidRDefault="00910622">
            <w:r>
              <w:t xml:space="preserve">First steps: If I change something in order to </w:t>
            </w:r>
            <w:r w:rsidR="002C7095">
              <w:t>include people better</w:t>
            </w:r>
            <w:r>
              <w:t xml:space="preserve"> in the course</w:t>
            </w:r>
            <w:r w:rsidR="002C7095">
              <w:t>, what might</w:t>
            </w:r>
            <w:r>
              <w:t xml:space="preserve"> happen?</w:t>
            </w:r>
          </w:p>
          <w:p w:rsidR="00996D8D" w:rsidRDefault="00996D8D" w:rsidP="00203EA9">
            <w:pPr>
              <w:numPr>
                <w:ilvl w:val="0"/>
                <w:numId w:val="3"/>
              </w:numPr>
              <w:spacing w:after="0" w:line="240" w:lineRule="auto"/>
            </w:pPr>
            <w:r>
              <w:t>Consequences for my role</w:t>
            </w:r>
          </w:p>
          <w:p w:rsidR="00996D8D" w:rsidRDefault="00996D8D" w:rsidP="00203EA9">
            <w:pPr>
              <w:numPr>
                <w:ilvl w:val="0"/>
                <w:numId w:val="3"/>
              </w:numPr>
              <w:spacing w:after="0" w:line="240" w:lineRule="auto"/>
            </w:pPr>
            <w:r>
              <w:t xml:space="preserve">Consequences for my </w:t>
            </w:r>
            <w:r w:rsidR="00910622">
              <w:t>teaching</w:t>
            </w:r>
            <w:r>
              <w:t xml:space="preserve"> (preparation, steering) </w:t>
            </w:r>
          </w:p>
          <w:p w:rsidR="00996D8D" w:rsidRDefault="00996D8D" w:rsidP="00203EA9">
            <w:pPr>
              <w:numPr>
                <w:ilvl w:val="0"/>
                <w:numId w:val="3"/>
              </w:numPr>
              <w:spacing w:after="0" w:line="240" w:lineRule="auto"/>
            </w:pPr>
            <w:r>
              <w:t>Consequences for the learners</w:t>
            </w:r>
            <w:r w:rsidR="00910622">
              <w:t xml:space="preserve"> (the ones in danger and the others)</w:t>
            </w:r>
          </w:p>
          <w:p w:rsidR="00996D8D" w:rsidRDefault="00996D8D" w:rsidP="00203EA9">
            <w:pPr>
              <w:numPr>
                <w:ilvl w:val="0"/>
                <w:numId w:val="3"/>
              </w:numPr>
              <w:spacing w:after="0" w:line="240" w:lineRule="auto"/>
            </w:pPr>
            <w:r>
              <w:t>Are there limits?</w:t>
            </w:r>
          </w:p>
          <w:p w:rsidR="00996D8D" w:rsidRDefault="003954F9">
            <w:r>
              <w:t>Method: 4 spaces to put cards on, each participant has cards in 4 colo</w:t>
            </w:r>
            <w:r w:rsidR="00701F93">
              <w:t>u</w:t>
            </w:r>
            <w:r>
              <w:t>rs and pins the cards with ideas and questions on the respective board. discussions</w:t>
            </w:r>
          </w:p>
          <w:p w:rsidR="00996D8D" w:rsidRDefault="002C7095">
            <w:r>
              <w:t>Reflection: W</w:t>
            </w:r>
            <w:r w:rsidR="00996D8D">
              <w:t xml:space="preserve">hat is it I want to do? What are my next steps? </w:t>
            </w:r>
          </w:p>
          <w:p w:rsidR="00996D8D" w:rsidRDefault="002C7095">
            <w:r>
              <w:t>Feedback: Have</w:t>
            </w:r>
            <w:r w:rsidR="00996D8D">
              <w:t xml:space="preserve"> my expectations</w:t>
            </w:r>
            <w:r>
              <w:t xml:space="preserve"> </w:t>
            </w:r>
            <w:r w:rsidR="00CB7261">
              <w:t>been fulfilled</w:t>
            </w:r>
            <w:r w:rsidR="001C1C50">
              <w:t>?</w:t>
            </w:r>
            <w:r w:rsidR="00996D8D">
              <w:t xml:space="preserve"> </w:t>
            </w:r>
            <w:r w:rsidR="00910622">
              <w:t>(</w:t>
            </w:r>
            <w:r w:rsidR="001C1C50">
              <w:t>Use</w:t>
            </w:r>
            <w:r w:rsidR="00910622">
              <w:t xml:space="preserve"> any </w:t>
            </w:r>
            <w:bookmarkStart w:id="0" w:name="_GoBack"/>
            <w:bookmarkEnd w:id="0"/>
            <w:r w:rsidR="001C1C50">
              <w:t>methods</w:t>
            </w:r>
            <w:r w:rsidR="00910622">
              <w:t xml:space="preserve"> you deem appropriate for feedback, such as flash light, cards….)</w:t>
            </w:r>
            <w:r w:rsidR="00996D8D">
              <w:t xml:space="preserve"> </w:t>
            </w:r>
          </w:p>
          <w:p w:rsidR="00996D8D" w:rsidRDefault="00996D8D">
            <w:pPr>
              <w:rPr>
                <w:lang w:eastAsia="en-GB"/>
              </w:rPr>
            </w:pPr>
          </w:p>
        </w:tc>
        <w:tc>
          <w:tcPr>
            <w:tcW w:w="316" w:type="dxa"/>
            <w:tcBorders>
              <w:top w:val="single" w:sz="4" w:space="0" w:color="auto"/>
              <w:left w:val="single" w:sz="4" w:space="0" w:color="auto"/>
              <w:bottom w:val="single" w:sz="4" w:space="0" w:color="auto"/>
              <w:right w:val="single" w:sz="4" w:space="0" w:color="auto"/>
            </w:tcBorders>
          </w:tcPr>
          <w:p w:rsidR="00996D8D" w:rsidRPr="00910622" w:rsidRDefault="00996D8D">
            <w:pPr>
              <w:rPr>
                <w:lang w:val="en-US"/>
              </w:rPr>
            </w:pPr>
          </w:p>
        </w:tc>
      </w:tr>
    </w:tbl>
    <w:p w:rsidR="00996D8D" w:rsidRDefault="00996D8D" w:rsidP="00996D8D">
      <w:pPr>
        <w:rPr>
          <w:highlight w:val="cyan"/>
          <w:lang w:val="en-US"/>
        </w:rPr>
      </w:pPr>
    </w:p>
    <w:p w:rsidR="00B47469" w:rsidRDefault="00762718" w:rsidP="00B7512C">
      <w:pPr>
        <w:rPr>
          <w:lang w:val="en-US"/>
        </w:rPr>
      </w:pPr>
      <w:r>
        <w:rPr>
          <w:b/>
          <w:noProof/>
          <w:sz w:val="40"/>
          <w:szCs w:val="40"/>
          <w:lang w:eastAsia="en-GB"/>
        </w:rPr>
        <w:drawing>
          <wp:inline distT="0" distB="0" distL="0" distR="0" wp14:anchorId="041396EA" wp14:editId="7E9142B4">
            <wp:extent cx="2072640" cy="693420"/>
            <wp:effectExtent l="0" t="0" r="3810" b="0"/>
            <wp:docPr id="4" name="Picture 4" descr="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2640" cy="693420"/>
                    </a:xfrm>
                    <a:prstGeom prst="rect">
                      <a:avLst/>
                    </a:prstGeom>
                    <a:noFill/>
                    <a:ln>
                      <a:noFill/>
                    </a:ln>
                  </pic:spPr>
                </pic:pic>
              </a:graphicData>
            </a:graphic>
          </wp:inline>
        </w:drawing>
      </w:r>
    </w:p>
    <w:p w:rsidR="00762718" w:rsidRPr="00BB7A8C" w:rsidRDefault="00762718" w:rsidP="00762718">
      <w:pPr>
        <w:ind w:right="-285"/>
        <w:jc w:val="both"/>
        <w:rPr>
          <w:i/>
          <w:color w:val="17365D"/>
          <w:lang w:val="en" w:eastAsia="en-GB"/>
        </w:rPr>
      </w:pPr>
      <w:proofErr w:type="gramStart"/>
      <w:r w:rsidRPr="00BB7A8C">
        <w:rPr>
          <w:i/>
          <w:color w:val="17365D"/>
          <w:lang w:val="en" w:eastAsia="en-GB"/>
        </w:rPr>
        <w:t xml:space="preserve">With the support of the Lifelong Learning </w:t>
      </w:r>
      <w:proofErr w:type="spellStart"/>
      <w:r w:rsidRPr="00BB7A8C">
        <w:rPr>
          <w:i/>
          <w:color w:val="17365D"/>
          <w:lang w:val="en" w:eastAsia="en-GB"/>
        </w:rPr>
        <w:t>Programme</w:t>
      </w:r>
      <w:proofErr w:type="spellEnd"/>
      <w:r w:rsidRPr="00BB7A8C">
        <w:rPr>
          <w:i/>
          <w:color w:val="17365D"/>
          <w:lang w:val="en" w:eastAsia="en-GB"/>
        </w:rPr>
        <w:t xml:space="preserve"> of the European Union.</w:t>
      </w:r>
      <w:proofErr w:type="gramEnd"/>
    </w:p>
    <w:p w:rsidR="00762718" w:rsidRPr="00052806" w:rsidRDefault="00762718" w:rsidP="00762718">
      <w:pPr>
        <w:spacing w:after="0" w:line="240" w:lineRule="auto"/>
        <w:ind w:right="-285"/>
        <w:jc w:val="both"/>
        <w:rPr>
          <w:b/>
          <w:i/>
          <w:color w:val="17365D"/>
          <w:lang w:eastAsia="en-GB"/>
        </w:rPr>
      </w:pPr>
      <w:r w:rsidRPr="00AB1517">
        <w:rPr>
          <w:i/>
          <w:color w:val="17365D"/>
          <w:lang w:val="en" w:eastAsia="en-GB"/>
        </w:rPr>
        <w:t>This project has been funded with support from the European Commission. This publication reflects the views only of the author, and the Commission cannot be held responsible for any use which may be made of the information contained therein.</w:t>
      </w:r>
    </w:p>
    <w:p w:rsidR="00762718" w:rsidRPr="00996D8D" w:rsidRDefault="00762718" w:rsidP="00B7512C">
      <w:pPr>
        <w:rPr>
          <w:lang w:val="en-US"/>
        </w:rPr>
      </w:pPr>
    </w:p>
    <w:sectPr w:rsidR="00762718" w:rsidRPr="00996D8D" w:rsidSect="00996D8D">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D07C7"/>
    <w:multiLevelType w:val="hybridMultilevel"/>
    <w:tmpl w:val="7200D16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nsid w:val="69175B96"/>
    <w:multiLevelType w:val="hybridMultilevel"/>
    <w:tmpl w:val="C70E00B6"/>
    <w:lvl w:ilvl="0" w:tplc="04070001">
      <w:start w:val="1"/>
      <w:numFmt w:val="bullet"/>
      <w:lvlText w:val=""/>
      <w:lvlJc w:val="left"/>
      <w:pPr>
        <w:tabs>
          <w:tab w:val="num" w:pos="644"/>
        </w:tabs>
        <w:ind w:left="644"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nsid w:val="747B7539"/>
    <w:multiLevelType w:val="hybridMultilevel"/>
    <w:tmpl w:val="CCA6AA4C"/>
    <w:lvl w:ilvl="0" w:tplc="04070001">
      <w:start w:val="1"/>
      <w:numFmt w:val="bullet"/>
      <w:lvlText w:val=""/>
      <w:lvlJc w:val="left"/>
      <w:pPr>
        <w:tabs>
          <w:tab w:val="num" w:pos="1428"/>
        </w:tabs>
        <w:ind w:left="1428" w:hanging="360"/>
      </w:pPr>
      <w:rPr>
        <w:rFonts w:ascii="Symbol" w:hAnsi="Symbol" w:hint="default"/>
      </w:rPr>
    </w:lvl>
    <w:lvl w:ilvl="1" w:tplc="04070003">
      <w:start w:val="1"/>
      <w:numFmt w:val="bullet"/>
      <w:lvlText w:val="o"/>
      <w:lvlJc w:val="left"/>
      <w:pPr>
        <w:tabs>
          <w:tab w:val="num" w:pos="2148"/>
        </w:tabs>
        <w:ind w:left="2148" w:hanging="360"/>
      </w:pPr>
      <w:rPr>
        <w:rFonts w:ascii="Courier New" w:hAnsi="Courier New" w:cs="Times New Roman" w:hint="default"/>
      </w:rPr>
    </w:lvl>
    <w:lvl w:ilvl="2" w:tplc="04070005">
      <w:start w:val="1"/>
      <w:numFmt w:val="bullet"/>
      <w:lvlText w:val=""/>
      <w:lvlJc w:val="left"/>
      <w:pPr>
        <w:tabs>
          <w:tab w:val="num" w:pos="2868"/>
        </w:tabs>
        <w:ind w:left="2868" w:hanging="360"/>
      </w:pPr>
      <w:rPr>
        <w:rFonts w:ascii="Wingdings" w:hAnsi="Wingdings" w:hint="default"/>
      </w:rPr>
    </w:lvl>
    <w:lvl w:ilvl="3" w:tplc="04070001">
      <w:start w:val="1"/>
      <w:numFmt w:val="bullet"/>
      <w:lvlText w:val=""/>
      <w:lvlJc w:val="left"/>
      <w:pPr>
        <w:tabs>
          <w:tab w:val="num" w:pos="3588"/>
        </w:tabs>
        <w:ind w:left="3588" w:hanging="360"/>
      </w:pPr>
      <w:rPr>
        <w:rFonts w:ascii="Symbol" w:hAnsi="Symbol" w:hint="default"/>
      </w:rPr>
    </w:lvl>
    <w:lvl w:ilvl="4" w:tplc="04070003">
      <w:start w:val="1"/>
      <w:numFmt w:val="bullet"/>
      <w:lvlText w:val="o"/>
      <w:lvlJc w:val="left"/>
      <w:pPr>
        <w:tabs>
          <w:tab w:val="num" w:pos="4308"/>
        </w:tabs>
        <w:ind w:left="4308" w:hanging="360"/>
      </w:pPr>
      <w:rPr>
        <w:rFonts w:ascii="Courier New" w:hAnsi="Courier New" w:cs="Times New Roman" w:hint="default"/>
      </w:rPr>
    </w:lvl>
    <w:lvl w:ilvl="5" w:tplc="04070005">
      <w:start w:val="1"/>
      <w:numFmt w:val="bullet"/>
      <w:lvlText w:val=""/>
      <w:lvlJc w:val="left"/>
      <w:pPr>
        <w:tabs>
          <w:tab w:val="num" w:pos="5028"/>
        </w:tabs>
        <w:ind w:left="5028" w:hanging="360"/>
      </w:pPr>
      <w:rPr>
        <w:rFonts w:ascii="Wingdings" w:hAnsi="Wingdings" w:hint="default"/>
      </w:rPr>
    </w:lvl>
    <w:lvl w:ilvl="6" w:tplc="04070001">
      <w:start w:val="1"/>
      <w:numFmt w:val="bullet"/>
      <w:lvlText w:val=""/>
      <w:lvlJc w:val="left"/>
      <w:pPr>
        <w:tabs>
          <w:tab w:val="num" w:pos="5748"/>
        </w:tabs>
        <w:ind w:left="5748" w:hanging="360"/>
      </w:pPr>
      <w:rPr>
        <w:rFonts w:ascii="Symbol" w:hAnsi="Symbol" w:hint="default"/>
      </w:rPr>
    </w:lvl>
    <w:lvl w:ilvl="7" w:tplc="04070003">
      <w:start w:val="1"/>
      <w:numFmt w:val="bullet"/>
      <w:lvlText w:val="o"/>
      <w:lvlJc w:val="left"/>
      <w:pPr>
        <w:tabs>
          <w:tab w:val="num" w:pos="6468"/>
        </w:tabs>
        <w:ind w:left="6468" w:hanging="360"/>
      </w:pPr>
      <w:rPr>
        <w:rFonts w:ascii="Courier New" w:hAnsi="Courier New" w:cs="Times New Roman" w:hint="default"/>
      </w:rPr>
    </w:lvl>
    <w:lvl w:ilvl="8" w:tplc="04070005">
      <w:start w:val="1"/>
      <w:numFmt w:val="bullet"/>
      <w:lvlText w:val=""/>
      <w:lvlJc w:val="left"/>
      <w:pPr>
        <w:tabs>
          <w:tab w:val="num" w:pos="7188"/>
        </w:tabs>
        <w:ind w:left="7188" w:hanging="360"/>
      </w:pPr>
      <w:rPr>
        <w:rFonts w:ascii="Wingdings" w:hAnsi="Wingdings" w:hint="default"/>
      </w:rPr>
    </w:lvl>
  </w:abstractNum>
  <w:abstractNum w:abstractNumId="3">
    <w:nsid w:val="7E0D0440"/>
    <w:multiLevelType w:val="hybridMultilevel"/>
    <w:tmpl w:val="92BA618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D8D"/>
    <w:rsid w:val="00000E34"/>
    <w:rsid w:val="00001F6F"/>
    <w:rsid w:val="000074E5"/>
    <w:rsid w:val="00007D5B"/>
    <w:rsid w:val="000146D4"/>
    <w:rsid w:val="00017AD6"/>
    <w:rsid w:val="00020C57"/>
    <w:rsid w:val="000239D7"/>
    <w:rsid w:val="00027C62"/>
    <w:rsid w:val="000316C7"/>
    <w:rsid w:val="00035790"/>
    <w:rsid w:val="00041ACF"/>
    <w:rsid w:val="00044A06"/>
    <w:rsid w:val="00051E87"/>
    <w:rsid w:val="00051FDF"/>
    <w:rsid w:val="000520AF"/>
    <w:rsid w:val="0005441D"/>
    <w:rsid w:val="00060897"/>
    <w:rsid w:val="00064089"/>
    <w:rsid w:val="00065DD5"/>
    <w:rsid w:val="00066F7B"/>
    <w:rsid w:val="0007086B"/>
    <w:rsid w:val="000719BD"/>
    <w:rsid w:val="00073861"/>
    <w:rsid w:val="00073ED1"/>
    <w:rsid w:val="00075550"/>
    <w:rsid w:val="00075C03"/>
    <w:rsid w:val="00077152"/>
    <w:rsid w:val="0008147D"/>
    <w:rsid w:val="00082661"/>
    <w:rsid w:val="00084249"/>
    <w:rsid w:val="0008779D"/>
    <w:rsid w:val="000950C4"/>
    <w:rsid w:val="000955E0"/>
    <w:rsid w:val="00097A7B"/>
    <w:rsid w:val="00097D7D"/>
    <w:rsid w:val="000A0980"/>
    <w:rsid w:val="000A2085"/>
    <w:rsid w:val="000A3770"/>
    <w:rsid w:val="000B0CFA"/>
    <w:rsid w:val="000B362E"/>
    <w:rsid w:val="000B6614"/>
    <w:rsid w:val="000B7C66"/>
    <w:rsid w:val="000C09B7"/>
    <w:rsid w:val="000C277E"/>
    <w:rsid w:val="000D117F"/>
    <w:rsid w:val="000D1B79"/>
    <w:rsid w:val="000D2B4A"/>
    <w:rsid w:val="000D31F5"/>
    <w:rsid w:val="000D677B"/>
    <w:rsid w:val="000D7239"/>
    <w:rsid w:val="000D7A89"/>
    <w:rsid w:val="000E473B"/>
    <w:rsid w:val="000E77C2"/>
    <w:rsid w:val="000F2CFD"/>
    <w:rsid w:val="000F59F3"/>
    <w:rsid w:val="000F5D0C"/>
    <w:rsid w:val="000F5E83"/>
    <w:rsid w:val="00104575"/>
    <w:rsid w:val="00105303"/>
    <w:rsid w:val="0010552D"/>
    <w:rsid w:val="00111763"/>
    <w:rsid w:val="00111DCD"/>
    <w:rsid w:val="0011317E"/>
    <w:rsid w:val="0011604E"/>
    <w:rsid w:val="00120F1A"/>
    <w:rsid w:val="001216EA"/>
    <w:rsid w:val="00122723"/>
    <w:rsid w:val="00125C60"/>
    <w:rsid w:val="0012689F"/>
    <w:rsid w:val="001275EF"/>
    <w:rsid w:val="001346CB"/>
    <w:rsid w:val="00136C6C"/>
    <w:rsid w:val="00137675"/>
    <w:rsid w:val="00141FA0"/>
    <w:rsid w:val="00143459"/>
    <w:rsid w:val="00145578"/>
    <w:rsid w:val="00146BF2"/>
    <w:rsid w:val="00151695"/>
    <w:rsid w:val="001516EB"/>
    <w:rsid w:val="00152107"/>
    <w:rsid w:val="001643FC"/>
    <w:rsid w:val="001644C9"/>
    <w:rsid w:val="00165191"/>
    <w:rsid w:val="001678B3"/>
    <w:rsid w:val="001730A3"/>
    <w:rsid w:val="001800D3"/>
    <w:rsid w:val="00180445"/>
    <w:rsid w:val="00181F24"/>
    <w:rsid w:val="00183802"/>
    <w:rsid w:val="00184C92"/>
    <w:rsid w:val="00190092"/>
    <w:rsid w:val="001904A7"/>
    <w:rsid w:val="0019103C"/>
    <w:rsid w:val="00193FF5"/>
    <w:rsid w:val="00196341"/>
    <w:rsid w:val="00196399"/>
    <w:rsid w:val="00197323"/>
    <w:rsid w:val="001A090A"/>
    <w:rsid w:val="001A3699"/>
    <w:rsid w:val="001A5298"/>
    <w:rsid w:val="001A78E7"/>
    <w:rsid w:val="001B2E17"/>
    <w:rsid w:val="001C1C50"/>
    <w:rsid w:val="001C460A"/>
    <w:rsid w:val="001C609B"/>
    <w:rsid w:val="001C7CF8"/>
    <w:rsid w:val="001D2F83"/>
    <w:rsid w:val="001E2C30"/>
    <w:rsid w:val="001E4225"/>
    <w:rsid w:val="001E691D"/>
    <w:rsid w:val="001E7A99"/>
    <w:rsid w:val="001F52B3"/>
    <w:rsid w:val="0021286F"/>
    <w:rsid w:val="00212C7F"/>
    <w:rsid w:val="002132E0"/>
    <w:rsid w:val="00213D63"/>
    <w:rsid w:val="00217C37"/>
    <w:rsid w:val="00217D1E"/>
    <w:rsid w:val="00220AAC"/>
    <w:rsid w:val="002224C6"/>
    <w:rsid w:val="00225B1D"/>
    <w:rsid w:val="00225F67"/>
    <w:rsid w:val="002416F5"/>
    <w:rsid w:val="00241B8F"/>
    <w:rsid w:val="00247F6E"/>
    <w:rsid w:val="0025072C"/>
    <w:rsid w:val="002509F6"/>
    <w:rsid w:val="00264278"/>
    <w:rsid w:val="00274ECF"/>
    <w:rsid w:val="002829AC"/>
    <w:rsid w:val="00284251"/>
    <w:rsid w:val="00284CA6"/>
    <w:rsid w:val="0028618B"/>
    <w:rsid w:val="002863FF"/>
    <w:rsid w:val="002902C5"/>
    <w:rsid w:val="00294DD0"/>
    <w:rsid w:val="00296FA3"/>
    <w:rsid w:val="002A0402"/>
    <w:rsid w:val="002A45FC"/>
    <w:rsid w:val="002A5FCE"/>
    <w:rsid w:val="002B1157"/>
    <w:rsid w:val="002B2BEA"/>
    <w:rsid w:val="002B58AF"/>
    <w:rsid w:val="002B5C09"/>
    <w:rsid w:val="002C0A50"/>
    <w:rsid w:val="002C494E"/>
    <w:rsid w:val="002C7095"/>
    <w:rsid w:val="002D3725"/>
    <w:rsid w:val="002D5969"/>
    <w:rsid w:val="002D6F10"/>
    <w:rsid w:val="002E72C6"/>
    <w:rsid w:val="002E7E5D"/>
    <w:rsid w:val="002F0E6E"/>
    <w:rsid w:val="002F2C9B"/>
    <w:rsid w:val="002F31B0"/>
    <w:rsid w:val="002F7296"/>
    <w:rsid w:val="002F7986"/>
    <w:rsid w:val="00300217"/>
    <w:rsid w:val="0030149A"/>
    <w:rsid w:val="003038A9"/>
    <w:rsid w:val="00307FBF"/>
    <w:rsid w:val="00312A5C"/>
    <w:rsid w:val="00312AD8"/>
    <w:rsid w:val="00313D2D"/>
    <w:rsid w:val="00317743"/>
    <w:rsid w:val="003179C2"/>
    <w:rsid w:val="00320C11"/>
    <w:rsid w:val="00322220"/>
    <w:rsid w:val="003257A8"/>
    <w:rsid w:val="00330164"/>
    <w:rsid w:val="00330700"/>
    <w:rsid w:val="003321F0"/>
    <w:rsid w:val="00333E44"/>
    <w:rsid w:val="0033669E"/>
    <w:rsid w:val="00337892"/>
    <w:rsid w:val="003435D8"/>
    <w:rsid w:val="00351BCB"/>
    <w:rsid w:val="003568EE"/>
    <w:rsid w:val="0035709A"/>
    <w:rsid w:val="00360A3B"/>
    <w:rsid w:val="00360B4C"/>
    <w:rsid w:val="00363A6D"/>
    <w:rsid w:val="00371625"/>
    <w:rsid w:val="0037252A"/>
    <w:rsid w:val="00373492"/>
    <w:rsid w:val="00374D30"/>
    <w:rsid w:val="003756AF"/>
    <w:rsid w:val="00376398"/>
    <w:rsid w:val="00376AE6"/>
    <w:rsid w:val="0038058F"/>
    <w:rsid w:val="00384BFA"/>
    <w:rsid w:val="00386781"/>
    <w:rsid w:val="003876FA"/>
    <w:rsid w:val="00390F5D"/>
    <w:rsid w:val="00392C06"/>
    <w:rsid w:val="003933AE"/>
    <w:rsid w:val="003954F9"/>
    <w:rsid w:val="003A0C1B"/>
    <w:rsid w:val="003A214E"/>
    <w:rsid w:val="003B036C"/>
    <w:rsid w:val="003B0880"/>
    <w:rsid w:val="003B0FEF"/>
    <w:rsid w:val="003B372C"/>
    <w:rsid w:val="003B4EFC"/>
    <w:rsid w:val="003C1A23"/>
    <w:rsid w:val="003C6AE5"/>
    <w:rsid w:val="003C79EA"/>
    <w:rsid w:val="003D1548"/>
    <w:rsid w:val="003E50A8"/>
    <w:rsid w:val="003E6C5B"/>
    <w:rsid w:val="003E73F4"/>
    <w:rsid w:val="003E75EC"/>
    <w:rsid w:val="003E7BB9"/>
    <w:rsid w:val="003F0D96"/>
    <w:rsid w:val="003F2664"/>
    <w:rsid w:val="003F26D3"/>
    <w:rsid w:val="003F4678"/>
    <w:rsid w:val="003F780A"/>
    <w:rsid w:val="0040791D"/>
    <w:rsid w:val="00411FD5"/>
    <w:rsid w:val="00412C18"/>
    <w:rsid w:val="00420919"/>
    <w:rsid w:val="0042408D"/>
    <w:rsid w:val="004278BE"/>
    <w:rsid w:val="00430B41"/>
    <w:rsid w:val="004315CC"/>
    <w:rsid w:val="004322B2"/>
    <w:rsid w:val="00432F91"/>
    <w:rsid w:val="00433430"/>
    <w:rsid w:val="0043612F"/>
    <w:rsid w:val="004458A4"/>
    <w:rsid w:val="00453A84"/>
    <w:rsid w:val="004551AF"/>
    <w:rsid w:val="0046384D"/>
    <w:rsid w:val="0046415D"/>
    <w:rsid w:val="00467378"/>
    <w:rsid w:val="004701C5"/>
    <w:rsid w:val="0047281D"/>
    <w:rsid w:val="00475AE7"/>
    <w:rsid w:val="00490763"/>
    <w:rsid w:val="00490F8C"/>
    <w:rsid w:val="00497443"/>
    <w:rsid w:val="004A0C84"/>
    <w:rsid w:val="004A6919"/>
    <w:rsid w:val="004B1F4F"/>
    <w:rsid w:val="004B43EA"/>
    <w:rsid w:val="004B7C1D"/>
    <w:rsid w:val="004C14FD"/>
    <w:rsid w:val="004C2397"/>
    <w:rsid w:val="004C6793"/>
    <w:rsid w:val="004C702E"/>
    <w:rsid w:val="004D254A"/>
    <w:rsid w:val="004D450F"/>
    <w:rsid w:val="004D6B34"/>
    <w:rsid w:val="004E33EF"/>
    <w:rsid w:val="004E3EAD"/>
    <w:rsid w:val="004E7DDA"/>
    <w:rsid w:val="004F0425"/>
    <w:rsid w:val="004F2E13"/>
    <w:rsid w:val="004F4342"/>
    <w:rsid w:val="004F6C8C"/>
    <w:rsid w:val="005053E1"/>
    <w:rsid w:val="00514FC4"/>
    <w:rsid w:val="00520F9B"/>
    <w:rsid w:val="00522298"/>
    <w:rsid w:val="00522D64"/>
    <w:rsid w:val="005252B6"/>
    <w:rsid w:val="0052775E"/>
    <w:rsid w:val="00530754"/>
    <w:rsid w:val="00531FB4"/>
    <w:rsid w:val="005335E1"/>
    <w:rsid w:val="0054000A"/>
    <w:rsid w:val="00540273"/>
    <w:rsid w:val="0054176B"/>
    <w:rsid w:val="005461CD"/>
    <w:rsid w:val="00555646"/>
    <w:rsid w:val="00563A6B"/>
    <w:rsid w:val="005708C9"/>
    <w:rsid w:val="00575523"/>
    <w:rsid w:val="00581C37"/>
    <w:rsid w:val="005834BA"/>
    <w:rsid w:val="00586FD1"/>
    <w:rsid w:val="0058719F"/>
    <w:rsid w:val="00587753"/>
    <w:rsid w:val="00592965"/>
    <w:rsid w:val="00592B06"/>
    <w:rsid w:val="00593A0B"/>
    <w:rsid w:val="005A0976"/>
    <w:rsid w:val="005A16D4"/>
    <w:rsid w:val="005A68D2"/>
    <w:rsid w:val="005A6A01"/>
    <w:rsid w:val="005B231C"/>
    <w:rsid w:val="005C31C7"/>
    <w:rsid w:val="005D0179"/>
    <w:rsid w:val="005D055F"/>
    <w:rsid w:val="005D1181"/>
    <w:rsid w:val="005D1A53"/>
    <w:rsid w:val="005D2564"/>
    <w:rsid w:val="005E53F7"/>
    <w:rsid w:val="005E6605"/>
    <w:rsid w:val="005F0104"/>
    <w:rsid w:val="005F034A"/>
    <w:rsid w:val="005F1A10"/>
    <w:rsid w:val="00604B22"/>
    <w:rsid w:val="006059D3"/>
    <w:rsid w:val="0061077A"/>
    <w:rsid w:val="00614818"/>
    <w:rsid w:val="00615574"/>
    <w:rsid w:val="00615BD1"/>
    <w:rsid w:val="006228B8"/>
    <w:rsid w:val="00623DA8"/>
    <w:rsid w:val="00624A95"/>
    <w:rsid w:val="00624FCC"/>
    <w:rsid w:val="00634B4E"/>
    <w:rsid w:val="006360A9"/>
    <w:rsid w:val="0064124B"/>
    <w:rsid w:val="00646616"/>
    <w:rsid w:val="00647276"/>
    <w:rsid w:val="00654848"/>
    <w:rsid w:val="006553D5"/>
    <w:rsid w:val="00655F5B"/>
    <w:rsid w:val="00656A37"/>
    <w:rsid w:val="00663116"/>
    <w:rsid w:val="00664A22"/>
    <w:rsid w:val="00666FD6"/>
    <w:rsid w:val="006678BB"/>
    <w:rsid w:val="00667B87"/>
    <w:rsid w:val="00671F30"/>
    <w:rsid w:val="0067338C"/>
    <w:rsid w:val="0068708F"/>
    <w:rsid w:val="00690879"/>
    <w:rsid w:val="00694AC5"/>
    <w:rsid w:val="006A3D34"/>
    <w:rsid w:val="006A53E0"/>
    <w:rsid w:val="006A5A3B"/>
    <w:rsid w:val="006B2803"/>
    <w:rsid w:val="006B465E"/>
    <w:rsid w:val="006B58E0"/>
    <w:rsid w:val="006B6B04"/>
    <w:rsid w:val="006C5885"/>
    <w:rsid w:val="006D01A9"/>
    <w:rsid w:val="006D3D25"/>
    <w:rsid w:val="006E043A"/>
    <w:rsid w:val="006E052E"/>
    <w:rsid w:val="006E4AB9"/>
    <w:rsid w:val="006E685A"/>
    <w:rsid w:val="006E6CB3"/>
    <w:rsid w:val="006E6D32"/>
    <w:rsid w:val="006E6F46"/>
    <w:rsid w:val="006E71A7"/>
    <w:rsid w:val="006F2199"/>
    <w:rsid w:val="006F5401"/>
    <w:rsid w:val="006F711F"/>
    <w:rsid w:val="006F7EE9"/>
    <w:rsid w:val="00701DA9"/>
    <w:rsid w:val="00701F93"/>
    <w:rsid w:val="007041DE"/>
    <w:rsid w:val="00705CB1"/>
    <w:rsid w:val="00706E0F"/>
    <w:rsid w:val="007129BF"/>
    <w:rsid w:val="00716466"/>
    <w:rsid w:val="007209AF"/>
    <w:rsid w:val="007334EF"/>
    <w:rsid w:val="00736642"/>
    <w:rsid w:val="007460EF"/>
    <w:rsid w:val="00747E8B"/>
    <w:rsid w:val="00754115"/>
    <w:rsid w:val="00754C6F"/>
    <w:rsid w:val="00756B1D"/>
    <w:rsid w:val="007626BB"/>
    <w:rsid w:val="00762718"/>
    <w:rsid w:val="00763E4E"/>
    <w:rsid w:val="007667E8"/>
    <w:rsid w:val="00772F92"/>
    <w:rsid w:val="007867CA"/>
    <w:rsid w:val="00794562"/>
    <w:rsid w:val="00795367"/>
    <w:rsid w:val="007967AB"/>
    <w:rsid w:val="00796E17"/>
    <w:rsid w:val="007A0F2D"/>
    <w:rsid w:val="007A1976"/>
    <w:rsid w:val="007A19B4"/>
    <w:rsid w:val="007A4FFB"/>
    <w:rsid w:val="007A5546"/>
    <w:rsid w:val="007A5578"/>
    <w:rsid w:val="007A5BFF"/>
    <w:rsid w:val="007A6A9E"/>
    <w:rsid w:val="007B41E9"/>
    <w:rsid w:val="007B483F"/>
    <w:rsid w:val="007B546E"/>
    <w:rsid w:val="007C6AED"/>
    <w:rsid w:val="007D2572"/>
    <w:rsid w:val="007D3175"/>
    <w:rsid w:val="007D7FE0"/>
    <w:rsid w:val="007E039F"/>
    <w:rsid w:val="007E077D"/>
    <w:rsid w:val="007E4533"/>
    <w:rsid w:val="007F2722"/>
    <w:rsid w:val="007F4158"/>
    <w:rsid w:val="00800375"/>
    <w:rsid w:val="00800409"/>
    <w:rsid w:val="00807118"/>
    <w:rsid w:val="00812D4F"/>
    <w:rsid w:val="00813014"/>
    <w:rsid w:val="00817E18"/>
    <w:rsid w:val="00824D9F"/>
    <w:rsid w:val="00832D3E"/>
    <w:rsid w:val="00833817"/>
    <w:rsid w:val="00834619"/>
    <w:rsid w:val="00836DF5"/>
    <w:rsid w:val="00846A10"/>
    <w:rsid w:val="008500EC"/>
    <w:rsid w:val="00853D1B"/>
    <w:rsid w:val="00854679"/>
    <w:rsid w:val="00856405"/>
    <w:rsid w:val="0086005A"/>
    <w:rsid w:val="0086176F"/>
    <w:rsid w:val="00861DA6"/>
    <w:rsid w:val="0086321D"/>
    <w:rsid w:val="00867BC0"/>
    <w:rsid w:val="00884624"/>
    <w:rsid w:val="0089154A"/>
    <w:rsid w:val="00891DE3"/>
    <w:rsid w:val="00892E17"/>
    <w:rsid w:val="008935E2"/>
    <w:rsid w:val="00896A5F"/>
    <w:rsid w:val="00896BBA"/>
    <w:rsid w:val="008A12EF"/>
    <w:rsid w:val="008A423D"/>
    <w:rsid w:val="008A5371"/>
    <w:rsid w:val="008B76B0"/>
    <w:rsid w:val="008C4524"/>
    <w:rsid w:val="008C5311"/>
    <w:rsid w:val="008C657C"/>
    <w:rsid w:val="008C7B61"/>
    <w:rsid w:val="008E057D"/>
    <w:rsid w:val="008E08E7"/>
    <w:rsid w:val="008E0C8F"/>
    <w:rsid w:val="008F0B4F"/>
    <w:rsid w:val="008F1967"/>
    <w:rsid w:val="008F1EF0"/>
    <w:rsid w:val="009002D8"/>
    <w:rsid w:val="0090759E"/>
    <w:rsid w:val="009076D6"/>
    <w:rsid w:val="00910622"/>
    <w:rsid w:val="00924496"/>
    <w:rsid w:val="0092460C"/>
    <w:rsid w:val="00924F81"/>
    <w:rsid w:val="0092699A"/>
    <w:rsid w:val="00926E14"/>
    <w:rsid w:val="00930112"/>
    <w:rsid w:val="00934D4F"/>
    <w:rsid w:val="00935502"/>
    <w:rsid w:val="00942DC1"/>
    <w:rsid w:val="00943EB2"/>
    <w:rsid w:val="009441FA"/>
    <w:rsid w:val="009503D5"/>
    <w:rsid w:val="00953C2D"/>
    <w:rsid w:val="00955CBB"/>
    <w:rsid w:val="009565B0"/>
    <w:rsid w:val="0096100B"/>
    <w:rsid w:val="00962A77"/>
    <w:rsid w:val="00964E64"/>
    <w:rsid w:val="00971CBD"/>
    <w:rsid w:val="00975860"/>
    <w:rsid w:val="0097694E"/>
    <w:rsid w:val="00980112"/>
    <w:rsid w:val="00991EAD"/>
    <w:rsid w:val="00992486"/>
    <w:rsid w:val="00992DFC"/>
    <w:rsid w:val="009941A8"/>
    <w:rsid w:val="00996D8D"/>
    <w:rsid w:val="009A2FE0"/>
    <w:rsid w:val="009A7884"/>
    <w:rsid w:val="009B1176"/>
    <w:rsid w:val="009B1432"/>
    <w:rsid w:val="009B1708"/>
    <w:rsid w:val="009B275A"/>
    <w:rsid w:val="009B571E"/>
    <w:rsid w:val="009B6628"/>
    <w:rsid w:val="009C1001"/>
    <w:rsid w:val="009C131D"/>
    <w:rsid w:val="009C2F5B"/>
    <w:rsid w:val="009C50D2"/>
    <w:rsid w:val="009D27A3"/>
    <w:rsid w:val="009D28B2"/>
    <w:rsid w:val="009D3A17"/>
    <w:rsid w:val="009D52CE"/>
    <w:rsid w:val="009E0134"/>
    <w:rsid w:val="009F05A4"/>
    <w:rsid w:val="009F6E85"/>
    <w:rsid w:val="00A04149"/>
    <w:rsid w:val="00A046C9"/>
    <w:rsid w:val="00A07623"/>
    <w:rsid w:val="00A129D0"/>
    <w:rsid w:val="00A13114"/>
    <w:rsid w:val="00A14C99"/>
    <w:rsid w:val="00A207C6"/>
    <w:rsid w:val="00A229F5"/>
    <w:rsid w:val="00A25A7C"/>
    <w:rsid w:val="00A27B1D"/>
    <w:rsid w:val="00A344B5"/>
    <w:rsid w:val="00A56895"/>
    <w:rsid w:val="00A6051E"/>
    <w:rsid w:val="00A64346"/>
    <w:rsid w:val="00A67437"/>
    <w:rsid w:val="00A67A82"/>
    <w:rsid w:val="00A7019C"/>
    <w:rsid w:val="00A71D65"/>
    <w:rsid w:val="00A75797"/>
    <w:rsid w:val="00A7645F"/>
    <w:rsid w:val="00A7680D"/>
    <w:rsid w:val="00A810DD"/>
    <w:rsid w:val="00A84EA6"/>
    <w:rsid w:val="00A85405"/>
    <w:rsid w:val="00A91095"/>
    <w:rsid w:val="00A92EB8"/>
    <w:rsid w:val="00A930BF"/>
    <w:rsid w:val="00AA07AC"/>
    <w:rsid w:val="00AA67DB"/>
    <w:rsid w:val="00AA7D21"/>
    <w:rsid w:val="00AB1C29"/>
    <w:rsid w:val="00AB2105"/>
    <w:rsid w:val="00AB32A3"/>
    <w:rsid w:val="00AB6A1D"/>
    <w:rsid w:val="00AC0982"/>
    <w:rsid w:val="00AC4466"/>
    <w:rsid w:val="00AC47E2"/>
    <w:rsid w:val="00AC5F06"/>
    <w:rsid w:val="00AD6E08"/>
    <w:rsid w:val="00AF0F65"/>
    <w:rsid w:val="00AF1044"/>
    <w:rsid w:val="00AF2354"/>
    <w:rsid w:val="00B02022"/>
    <w:rsid w:val="00B02243"/>
    <w:rsid w:val="00B061A7"/>
    <w:rsid w:val="00B07DBD"/>
    <w:rsid w:val="00B1177A"/>
    <w:rsid w:val="00B161C5"/>
    <w:rsid w:val="00B17063"/>
    <w:rsid w:val="00B25610"/>
    <w:rsid w:val="00B275B3"/>
    <w:rsid w:val="00B30C9C"/>
    <w:rsid w:val="00B3180D"/>
    <w:rsid w:val="00B3667A"/>
    <w:rsid w:val="00B37C2C"/>
    <w:rsid w:val="00B40280"/>
    <w:rsid w:val="00B4177C"/>
    <w:rsid w:val="00B42576"/>
    <w:rsid w:val="00B4285A"/>
    <w:rsid w:val="00B45B2A"/>
    <w:rsid w:val="00B47469"/>
    <w:rsid w:val="00B47B12"/>
    <w:rsid w:val="00B50439"/>
    <w:rsid w:val="00B51677"/>
    <w:rsid w:val="00B55A74"/>
    <w:rsid w:val="00B63B1D"/>
    <w:rsid w:val="00B64971"/>
    <w:rsid w:val="00B70CBB"/>
    <w:rsid w:val="00B7512C"/>
    <w:rsid w:val="00B75C1F"/>
    <w:rsid w:val="00B75D99"/>
    <w:rsid w:val="00B82136"/>
    <w:rsid w:val="00B84548"/>
    <w:rsid w:val="00B869D0"/>
    <w:rsid w:val="00B94649"/>
    <w:rsid w:val="00B95877"/>
    <w:rsid w:val="00BA2C6A"/>
    <w:rsid w:val="00BA302E"/>
    <w:rsid w:val="00BA6954"/>
    <w:rsid w:val="00BB0C6E"/>
    <w:rsid w:val="00BB2D32"/>
    <w:rsid w:val="00BB3A70"/>
    <w:rsid w:val="00BB44A2"/>
    <w:rsid w:val="00BB504D"/>
    <w:rsid w:val="00BC0167"/>
    <w:rsid w:val="00BC167B"/>
    <w:rsid w:val="00BC20C2"/>
    <w:rsid w:val="00BC2B5F"/>
    <w:rsid w:val="00BC54FA"/>
    <w:rsid w:val="00BD510C"/>
    <w:rsid w:val="00BE210D"/>
    <w:rsid w:val="00BE38BD"/>
    <w:rsid w:val="00BE533D"/>
    <w:rsid w:val="00BE6CBD"/>
    <w:rsid w:val="00BF312C"/>
    <w:rsid w:val="00C055E3"/>
    <w:rsid w:val="00C058D0"/>
    <w:rsid w:val="00C06F22"/>
    <w:rsid w:val="00C12C2B"/>
    <w:rsid w:val="00C210DD"/>
    <w:rsid w:val="00C23967"/>
    <w:rsid w:val="00C26670"/>
    <w:rsid w:val="00C26ABA"/>
    <w:rsid w:val="00C30E12"/>
    <w:rsid w:val="00C30F68"/>
    <w:rsid w:val="00C31153"/>
    <w:rsid w:val="00C36873"/>
    <w:rsid w:val="00C3723D"/>
    <w:rsid w:val="00C41636"/>
    <w:rsid w:val="00C418A7"/>
    <w:rsid w:val="00C42B3E"/>
    <w:rsid w:val="00C43DCA"/>
    <w:rsid w:val="00C44FBE"/>
    <w:rsid w:val="00C5161F"/>
    <w:rsid w:val="00C548D7"/>
    <w:rsid w:val="00C571BE"/>
    <w:rsid w:val="00C6083C"/>
    <w:rsid w:val="00C60859"/>
    <w:rsid w:val="00C71C93"/>
    <w:rsid w:val="00C748D8"/>
    <w:rsid w:val="00C75E85"/>
    <w:rsid w:val="00C7706F"/>
    <w:rsid w:val="00C86E74"/>
    <w:rsid w:val="00C87FF9"/>
    <w:rsid w:val="00C912FA"/>
    <w:rsid w:val="00C915A1"/>
    <w:rsid w:val="00C96487"/>
    <w:rsid w:val="00CA1038"/>
    <w:rsid w:val="00CA1D47"/>
    <w:rsid w:val="00CA2BA9"/>
    <w:rsid w:val="00CA2DAA"/>
    <w:rsid w:val="00CA50D5"/>
    <w:rsid w:val="00CA687D"/>
    <w:rsid w:val="00CA7267"/>
    <w:rsid w:val="00CB6D16"/>
    <w:rsid w:val="00CB7261"/>
    <w:rsid w:val="00CC012F"/>
    <w:rsid w:val="00CC0A3A"/>
    <w:rsid w:val="00CC1C90"/>
    <w:rsid w:val="00CC46A1"/>
    <w:rsid w:val="00CC63CD"/>
    <w:rsid w:val="00CD4921"/>
    <w:rsid w:val="00CE0BA7"/>
    <w:rsid w:val="00CE26F9"/>
    <w:rsid w:val="00CE3360"/>
    <w:rsid w:val="00CE5B5B"/>
    <w:rsid w:val="00CE679B"/>
    <w:rsid w:val="00CF1873"/>
    <w:rsid w:val="00CF418D"/>
    <w:rsid w:val="00CF528D"/>
    <w:rsid w:val="00CF554A"/>
    <w:rsid w:val="00CF583F"/>
    <w:rsid w:val="00CF6526"/>
    <w:rsid w:val="00CF7C64"/>
    <w:rsid w:val="00D022BF"/>
    <w:rsid w:val="00D156C5"/>
    <w:rsid w:val="00D212FF"/>
    <w:rsid w:val="00D23171"/>
    <w:rsid w:val="00D23A8E"/>
    <w:rsid w:val="00D26846"/>
    <w:rsid w:val="00D30753"/>
    <w:rsid w:val="00D30E47"/>
    <w:rsid w:val="00D33C80"/>
    <w:rsid w:val="00D34F0F"/>
    <w:rsid w:val="00D42C0A"/>
    <w:rsid w:val="00D52F18"/>
    <w:rsid w:val="00D53D1A"/>
    <w:rsid w:val="00D53DD4"/>
    <w:rsid w:val="00D61318"/>
    <w:rsid w:val="00D62E75"/>
    <w:rsid w:val="00D6334D"/>
    <w:rsid w:val="00D67A4F"/>
    <w:rsid w:val="00D7488A"/>
    <w:rsid w:val="00D75959"/>
    <w:rsid w:val="00D77543"/>
    <w:rsid w:val="00D81052"/>
    <w:rsid w:val="00D903E3"/>
    <w:rsid w:val="00D915B6"/>
    <w:rsid w:val="00D916C7"/>
    <w:rsid w:val="00D91B06"/>
    <w:rsid w:val="00D91F8C"/>
    <w:rsid w:val="00D944F4"/>
    <w:rsid w:val="00D96547"/>
    <w:rsid w:val="00D967B6"/>
    <w:rsid w:val="00D9733D"/>
    <w:rsid w:val="00DA4004"/>
    <w:rsid w:val="00DB06AC"/>
    <w:rsid w:val="00DB439F"/>
    <w:rsid w:val="00DB4AC7"/>
    <w:rsid w:val="00DB65EB"/>
    <w:rsid w:val="00DB7E0A"/>
    <w:rsid w:val="00DC016B"/>
    <w:rsid w:val="00DC39A6"/>
    <w:rsid w:val="00DC3AE3"/>
    <w:rsid w:val="00DC4440"/>
    <w:rsid w:val="00DC473B"/>
    <w:rsid w:val="00DC499F"/>
    <w:rsid w:val="00DC67DB"/>
    <w:rsid w:val="00DD0EC6"/>
    <w:rsid w:val="00DD2391"/>
    <w:rsid w:val="00DD57B0"/>
    <w:rsid w:val="00DD7771"/>
    <w:rsid w:val="00DD7A4A"/>
    <w:rsid w:val="00DE5D25"/>
    <w:rsid w:val="00DE7C58"/>
    <w:rsid w:val="00DE7DB6"/>
    <w:rsid w:val="00DF5D07"/>
    <w:rsid w:val="00DF683C"/>
    <w:rsid w:val="00E01449"/>
    <w:rsid w:val="00E01C6E"/>
    <w:rsid w:val="00E1332B"/>
    <w:rsid w:val="00E15711"/>
    <w:rsid w:val="00E163CD"/>
    <w:rsid w:val="00E2198F"/>
    <w:rsid w:val="00E25A86"/>
    <w:rsid w:val="00E4209B"/>
    <w:rsid w:val="00E420BF"/>
    <w:rsid w:val="00E47C93"/>
    <w:rsid w:val="00E5587A"/>
    <w:rsid w:val="00E57CAF"/>
    <w:rsid w:val="00E6124B"/>
    <w:rsid w:val="00E6265B"/>
    <w:rsid w:val="00E62EFF"/>
    <w:rsid w:val="00E648F4"/>
    <w:rsid w:val="00E65FF4"/>
    <w:rsid w:val="00E70AC1"/>
    <w:rsid w:val="00E71841"/>
    <w:rsid w:val="00E73F7E"/>
    <w:rsid w:val="00E74B18"/>
    <w:rsid w:val="00E75548"/>
    <w:rsid w:val="00E75C4F"/>
    <w:rsid w:val="00E80426"/>
    <w:rsid w:val="00E80B6E"/>
    <w:rsid w:val="00E82616"/>
    <w:rsid w:val="00E918F9"/>
    <w:rsid w:val="00EA0F65"/>
    <w:rsid w:val="00EA4F67"/>
    <w:rsid w:val="00EA6AD1"/>
    <w:rsid w:val="00EB2D34"/>
    <w:rsid w:val="00EB4A4D"/>
    <w:rsid w:val="00EB4E01"/>
    <w:rsid w:val="00EB584D"/>
    <w:rsid w:val="00EC44B3"/>
    <w:rsid w:val="00EC47FF"/>
    <w:rsid w:val="00EC5032"/>
    <w:rsid w:val="00EC52A4"/>
    <w:rsid w:val="00ED34F9"/>
    <w:rsid w:val="00ED627F"/>
    <w:rsid w:val="00ED6D62"/>
    <w:rsid w:val="00ED7656"/>
    <w:rsid w:val="00EE107B"/>
    <w:rsid w:val="00EE6B32"/>
    <w:rsid w:val="00EF1300"/>
    <w:rsid w:val="00EF44F7"/>
    <w:rsid w:val="00EF4D77"/>
    <w:rsid w:val="00EF6507"/>
    <w:rsid w:val="00F05079"/>
    <w:rsid w:val="00F06A55"/>
    <w:rsid w:val="00F12570"/>
    <w:rsid w:val="00F14D57"/>
    <w:rsid w:val="00F16C20"/>
    <w:rsid w:val="00F278AB"/>
    <w:rsid w:val="00F31583"/>
    <w:rsid w:val="00F31CA1"/>
    <w:rsid w:val="00F331E8"/>
    <w:rsid w:val="00F35DAF"/>
    <w:rsid w:val="00F45651"/>
    <w:rsid w:val="00F514E2"/>
    <w:rsid w:val="00F53586"/>
    <w:rsid w:val="00F5726F"/>
    <w:rsid w:val="00F57389"/>
    <w:rsid w:val="00F6424F"/>
    <w:rsid w:val="00F64BA2"/>
    <w:rsid w:val="00F65E8F"/>
    <w:rsid w:val="00F71CCE"/>
    <w:rsid w:val="00F73E93"/>
    <w:rsid w:val="00F74139"/>
    <w:rsid w:val="00F74879"/>
    <w:rsid w:val="00F757BB"/>
    <w:rsid w:val="00F76746"/>
    <w:rsid w:val="00F76CC4"/>
    <w:rsid w:val="00F76DE6"/>
    <w:rsid w:val="00F82332"/>
    <w:rsid w:val="00F876AE"/>
    <w:rsid w:val="00F9580D"/>
    <w:rsid w:val="00FA0CFF"/>
    <w:rsid w:val="00FA2CC4"/>
    <w:rsid w:val="00FA4FEE"/>
    <w:rsid w:val="00FB514E"/>
    <w:rsid w:val="00FB547A"/>
    <w:rsid w:val="00FB5CCB"/>
    <w:rsid w:val="00FB6B25"/>
    <w:rsid w:val="00FD2510"/>
    <w:rsid w:val="00FE0FC3"/>
    <w:rsid w:val="00FE2E24"/>
    <w:rsid w:val="00FE44B8"/>
    <w:rsid w:val="00FE5C9C"/>
    <w:rsid w:val="00FE76D3"/>
    <w:rsid w:val="00FF341C"/>
    <w:rsid w:val="00FF3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Cs w:val="28"/>
        <w:lang w:val="de-DE" w:eastAsia="de-DE" w:bidi="ar-SA"/>
      </w:rPr>
    </w:rPrDefault>
    <w:pPrDefault>
      <w:pPr>
        <w:spacing w:line="24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6D8D"/>
    <w:pPr>
      <w:spacing w:after="200" w:line="276" w:lineRule="auto"/>
    </w:pPr>
    <w:rPr>
      <w:rFonts w:ascii="Calibri" w:hAnsi="Calibri"/>
      <w:sz w:val="22"/>
      <w:szCs w:val="22"/>
      <w:lang w:val="en-GB"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basedOn w:val="Normal"/>
    <w:next w:val="Normal"/>
    <w:rPr>
      <w:b/>
      <w:sz w:val="32"/>
    </w:rPr>
  </w:style>
  <w:style w:type="paragraph" w:customStyle="1" w:styleId="H6">
    <w:name w:val="H6"/>
    <w:basedOn w:val="Normal"/>
    <w:next w:val="Normal"/>
    <w:autoRedefine/>
    <w:rPr>
      <w:b/>
      <w:sz w:val="28"/>
    </w:rPr>
  </w:style>
  <w:style w:type="paragraph" w:customStyle="1" w:styleId="Absender">
    <w:name w:val="Absender"/>
    <w:basedOn w:val="Normal"/>
    <w:rPr>
      <w:rFonts w:ascii="Verdana" w:hAnsi="Verdana" w:cs="Arial"/>
      <w:sz w:val="10"/>
    </w:rPr>
  </w:style>
  <w:style w:type="paragraph" w:styleId="Salutation">
    <w:name w:val="Salutation"/>
    <w:basedOn w:val="Normal"/>
    <w:next w:val="Normal"/>
    <w:rPr>
      <w:b/>
    </w:rPr>
  </w:style>
  <w:style w:type="paragraph" w:customStyle="1" w:styleId="Absenderblock">
    <w:name w:val="Absenderblock"/>
    <w:basedOn w:val="Normal"/>
    <w:pPr>
      <w:spacing w:line="200" w:lineRule="exact"/>
    </w:pPr>
    <w:rPr>
      <w:rFonts w:ascii="Verdana" w:hAnsi="Verdana" w:cs="Arial"/>
      <w:sz w:val="14"/>
    </w:rPr>
  </w:style>
  <w:style w:type="paragraph" w:customStyle="1" w:styleId="Betreff">
    <w:name w:val="Betreff"/>
    <w:basedOn w:val="Normal"/>
    <w:rPr>
      <w:b/>
    </w:rPr>
  </w:style>
  <w:style w:type="character" w:styleId="Emphasis">
    <w:name w:val="Emphasis"/>
    <w:basedOn w:val="DefaultParagraphFont"/>
    <w:qFormat/>
    <w:rPr>
      <w:rFonts w:ascii="Arial" w:hAnsi="Arial"/>
      <w:b/>
      <w:iCs/>
      <w:sz w:val="18"/>
    </w:rPr>
  </w:style>
  <w:style w:type="character" w:styleId="PageNumber">
    <w:name w:val="page number"/>
    <w:basedOn w:val="DefaultParagraphFont"/>
    <w:rPr>
      <w:rFonts w:ascii="Arial" w:hAnsi="Arial"/>
    </w:rPr>
  </w:style>
  <w:style w:type="character" w:styleId="Hyperlink">
    <w:name w:val="Hyperlink"/>
    <w:basedOn w:val="DefaultParagraphFont"/>
    <w:unhideWhenUsed/>
    <w:rsid w:val="00996D8D"/>
    <w:rPr>
      <w:color w:val="0000FF" w:themeColor="hyperlink"/>
      <w:u w:val="single"/>
    </w:rPr>
  </w:style>
  <w:style w:type="paragraph" w:styleId="ListParagraph">
    <w:name w:val="List Paragraph"/>
    <w:basedOn w:val="Normal"/>
    <w:uiPriority w:val="34"/>
    <w:qFormat/>
    <w:rsid w:val="00996D8D"/>
    <w:pPr>
      <w:ind w:left="720"/>
    </w:pPr>
  </w:style>
  <w:style w:type="paragraph" w:styleId="BalloonText">
    <w:name w:val="Balloon Text"/>
    <w:basedOn w:val="Normal"/>
    <w:link w:val="BalloonTextChar"/>
    <w:rsid w:val="00996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96D8D"/>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Cs w:val="28"/>
        <w:lang w:val="de-DE" w:eastAsia="de-DE" w:bidi="ar-SA"/>
      </w:rPr>
    </w:rPrDefault>
    <w:pPrDefault>
      <w:pPr>
        <w:spacing w:line="24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6D8D"/>
    <w:pPr>
      <w:spacing w:after="200" w:line="276" w:lineRule="auto"/>
    </w:pPr>
    <w:rPr>
      <w:rFonts w:ascii="Calibri" w:hAnsi="Calibri"/>
      <w:sz w:val="22"/>
      <w:szCs w:val="22"/>
      <w:lang w:val="en-GB"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basedOn w:val="Normal"/>
    <w:next w:val="Normal"/>
    <w:rPr>
      <w:b/>
      <w:sz w:val="32"/>
    </w:rPr>
  </w:style>
  <w:style w:type="paragraph" w:customStyle="1" w:styleId="H6">
    <w:name w:val="H6"/>
    <w:basedOn w:val="Normal"/>
    <w:next w:val="Normal"/>
    <w:autoRedefine/>
    <w:rPr>
      <w:b/>
      <w:sz w:val="28"/>
    </w:rPr>
  </w:style>
  <w:style w:type="paragraph" w:customStyle="1" w:styleId="Absender">
    <w:name w:val="Absender"/>
    <w:basedOn w:val="Normal"/>
    <w:rPr>
      <w:rFonts w:ascii="Verdana" w:hAnsi="Verdana" w:cs="Arial"/>
      <w:sz w:val="10"/>
    </w:rPr>
  </w:style>
  <w:style w:type="paragraph" w:styleId="Salutation">
    <w:name w:val="Salutation"/>
    <w:basedOn w:val="Normal"/>
    <w:next w:val="Normal"/>
    <w:rPr>
      <w:b/>
    </w:rPr>
  </w:style>
  <w:style w:type="paragraph" w:customStyle="1" w:styleId="Absenderblock">
    <w:name w:val="Absenderblock"/>
    <w:basedOn w:val="Normal"/>
    <w:pPr>
      <w:spacing w:line="200" w:lineRule="exact"/>
    </w:pPr>
    <w:rPr>
      <w:rFonts w:ascii="Verdana" w:hAnsi="Verdana" w:cs="Arial"/>
      <w:sz w:val="14"/>
    </w:rPr>
  </w:style>
  <w:style w:type="paragraph" w:customStyle="1" w:styleId="Betreff">
    <w:name w:val="Betreff"/>
    <w:basedOn w:val="Normal"/>
    <w:rPr>
      <w:b/>
    </w:rPr>
  </w:style>
  <w:style w:type="character" w:styleId="Emphasis">
    <w:name w:val="Emphasis"/>
    <w:basedOn w:val="DefaultParagraphFont"/>
    <w:qFormat/>
    <w:rPr>
      <w:rFonts w:ascii="Arial" w:hAnsi="Arial"/>
      <w:b/>
      <w:iCs/>
      <w:sz w:val="18"/>
    </w:rPr>
  </w:style>
  <w:style w:type="character" w:styleId="PageNumber">
    <w:name w:val="page number"/>
    <w:basedOn w:val="DefaultParagraphFont"/>
    <w:rPr>
      <w:rFonts w:ascii="Arial" w:hAnsi="Arial"/>
    </w:rPr>
  </w:style>
  <w:style w:type="character" w:styleId="Hyperlink">
    <w:name w:val="Hyperlink"/>
    <w:basedOn w:val="DefaultParagraphFont"/>
    <w:unhideWhenUsed/>
    <w:rsid w:val="00996D8D"/>
    <w:rPr>
      <w:color w:val="0000FF" w:themeColor="hyperlink"/>
      <w:u w:val="single"/>
    </w:rPr>
  </w:style>
  <w:style w:type="paragraph" w:styleId="ListParagraph">
    <w:name w:val="List Paragraph"/>
    <w:basedOn w:val="Normal"/>
    <w:uiPriority w:val="34"/>
    <w:qFormat/>
    <w:rsid w:val="00996D8D"/>
    <w:pPr>
      <w:ind w:left="720"/>
    </w:pPr>
  </w:style>
  <w:style w:type="paragraph" w:styleId="BalloonText">
    <w:name w:val="Balloon Text"/>
    <w:basedOn w:val="Normal"/>
    <w:link w:val="BalloonTextChar"/>
    <w:rsid w:val="00996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96D8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2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ureproject.eu/glossar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urofound.europa.eu/pubdocs/2011/34/en/1/EF1134EN.pdf"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matureproject.eu/advice-booklet" TargetMode="External"/><Relationship Id="rId5" Type="http://schemas.openxmlformats.org/officeDocument/2006/relationships/webSettings" Target="webSettings.xml"/><Relationship Id="rId10" Type="http://schemas.openxmlformats.org/officeDocument/2006/relationships/hyperlink" Target="http://matureproject.eu/face-to-face-training-units" TargetMode="External"/><Relationship Id="rId4" Type="http://schemas.openxmlformats.org/officeDocument/2006/relationships/settings" Target="settings.xml"/><Relationship Id="rId9" Type="http://schemas.openxmlformats.org/officeDocument/2006/relationships/hyperlink" Target="http://ec.europa.eu/education/more-information/doc/2010/keycomp.pdf"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652</Words>
  <Characters>3721</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VHS Hamburg</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Gerz, Doris</dc:creator>
  <cp:lastModifiedBy>Pauline Swanton</cp:lastModifiedBy>
  <cp:revision>10</cp:revision>
  <dcterms:created xsi:type="dcterms:W3CDTF">2014-07-02T07:48:00Z</dcterms:created>
  <dcterms:modified xsi:type="dcterms:W3CDTF">2014-07-02T13:22:00Z</dcterms:modified>
</cp:coreProperties>
</file>