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6"/>
        <w:gridCol w:w="7628"/>
      </w:tblGrid>
      <w:tr w:rsidR="0061117A" w:rsidRPr="004F1AD9" w:rsidTr="00284D79">
        <w:trPr>
          <w:trHeight w:val="728"/>
        </w:trPr>
        <w:tc>
          <w:tcPr>
            <w:tcW w:w="7986" w:type="dxa"/>
            <w:vMerge w:val="restart"/>
          </w:tcPr>
          <w:p w:rsidR="0061117A" w:rsidRPr="007C5434" w:rsidRDefault="0061117A" w:rsidP="00F2099A">
            <w:pPr>
              <w:spacing w:before="120"/>
              <w:rPr>
                <w:rFonts w:eastAsia="Times New Roman" w:cs="Arial"/>
                <w:b/>
                <w:sz w:val="33"/>
                <w:szCs w:val="33"/>
                <w:lang w:eastAsia="en-GB"/>
              </w:rPr>
            </w:pPr>
            <w:r w:rsidRPr="007C5434">
              <w:rPr>
                <w:rFonts w:eastAsia="Times New Roman" w:cs="Arial"/>
                <w:b/>
                <w:noProof/>
                <w:sz w:val="33"/>
                <w:szCs w:val="33"/>
                <w:lang w:eastAsia="en-GB"/>
              </w:rPr>
              <w:drawing>
                <wp:inline distT="0" distB="0" distL="0" distR="0" wp14:anchorId="75A48BCF" wp14:editId="449476B1">
                  <wp:extent cx="4933950" cy="1399028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-to-by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5779" cy="139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3" w:type="dxa"/>
          </w:tcPr>
          <w:p w:rsidR="0061117A" w:rsidRDefault="007B4229" w:rsidP="00F2099A">
            <w:pPr>
              <w:spacing w:before="120"/>
              <w:rPr>
                <w:rFonts w:eastAsia="Times New Roman" w:cs="Arial"/>
                <w:b/>
                <w:sz w:val="33"/>
                <w:szCs w:val="33"/>
                <w:lang w:val="pl-PL" w:eastAsia="en-GB"/>
              </w:rPr>
            </w:pPr>
            <w:r w:rsidRPr="007C5434">
              <w:rPr>
                <w:rFonts w:eastAsia="Times New Roman" w:cs="Arial"/>
                <w:b/>
                <w:sz w:val="33"/>
                <w:szCs w:val="33"/>
                <w:lang w:val="pl-PL" w:eastAsia="en-GB"/>
              </w:rPr>
              <w:t>Gra miejska– Westerplatte</w:t>
            </w:r>
          </w:p>
          <w:p w:rsidR="007E226E" w:rsidRPr="007E226E" w:rsidRDefault="007E226E" w:rsidP="00F2099A">
            <w:pPr>
              <w:spacing w:before="120"/>
              <w:rPr>
                <w:rFonts w:eastAsia="Times New Roman" w:cs="Arial"/>
                <w:b/>
                <w:sz w:val="24"/>
                <w:szCs w:val="24"/>
                <w:lang w:val="pl-PL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pl-PL" w:eastAsia="en-GB"/>
              </w:rPr>
              <w:t xml:space="preserve">Opracowanie: </w:t>
            </w:r>
            <w:r w:rsidRPr="007E226E">
              <w:rPr>
                <w:rFonts w:eastAsia="Times New Roman" w:cs="Arial"/>
                <w:i/>
                <w:sz w:val="24"/>
                <w:szCs w:val="24"/>
                <w:lang w:val="pl-PL" w:eastAsia="en-GB"/>
              </w:rPr>
              <w:t>Wanda Piotrowska, Elżbieta Pawłowicz, Anna Grabowska</w:t>
            </w:r>
          </w:p>
        </w:tc>
      </w:tr>
      <w:tr w:rsidR="0061117A" w:rsidRPr="007C5434" w:rsidTr="00284D79">
        <w:trPr>
          <w:trHeight w:val="728"/>
        </w:trPr>
        <w:tc>
          <w:tcPr>
            <w:tcW w:w="7986" w:type="dxa"/>
            <w:vMerge/>
          </w:tcPr>
          <w:p w:rsidR="0061117A" w:rsidRPr="007C5434" w:rsidRDefault="0061117A" w:rsidP="00F2099A">
            <w:pPr>
              <w:spacing w:before="120"/>
              <w:rPr>
                <w:rFonts w:eastAsia="Times New Roman" w:cs="Arial"/>
                <w:sz w:val="33"/>
                <w:szCs w:val="33"/>
                <w:lang w:val="pl-PL" w:eastAsia="en-GB"/>
              </w:rPr>
            </w:pPr>
          </w:p>
        </w:tc>
        <w:tc>
          <w:tcPr>
            <w:tcW w:w="7823" w:type="dxa"/>
          </w:tcPr>
          <w:p w:rsidR="007E226E" w:rsidRDefault="007E226E" w:rsidP="00F2099A">
            <w:pPr>
              <w:spacing w:before="120"/>
              <w:rPr>
                <w:rFonts w:eastAsia="Times New Roman" w:cs="Arial"/>
                <w:sz w:val="33"/>
                <w:szCs w:val="33"/>
                <w:lang w:val="pl-PL" w:eastAsia="en-GB"/>
              </w:rPr>
            </w:pPr>
          </w:p>
          <w:p w:rsidR="0061117A" w:rsidRPr="007E226E" w:rsidRDefault="007E226E" w:rsidP="00F2099A">
            <w:pPr>
              <w:spacing w:before="120"/>
              <w:rPr>
                <w:rFonts w:eastAsia="Times New Roman" w:cs="Arial"/>
                <w:b/>
                <w:sz w:val="33"/>
                <w:szCs w:val="33"/>
                <w:lang w:val="pl-PL" w:eastAsia="en-GB"/>
              </w:rPr>
            </w:pPr>
            <w:r w:rsidRPr="007E226E">
              <w:rPr>
                <w:rFonts w:eastAsia="Times New Roman" w:cs="Arial"/>
                <w:b/>
                <w:sz w:val="33"/>
                <w:szCs w:val="33"/>
                <w:lang w:val="pl-PL" w:eastAsia="en-GB"/>
              </w:rPr>
              <w:t>Data:</w:t>
            </w:r>
          </w:p>
          <w:p w:rsidR="0061117A" w:rsidRPr="007C5434" w:rsidRDefault="007E226E" w:rsidP="00F2099A">
            <w:pPr>
              <w:spacing w:before="120"/>
              <w:rPr>
                <w:rFonts w:eastAsia="Times New Roman" w:cs="Arial"/>
                <w:sz w:val="33"/>
                <w:szCs w:val="33"/>
                <w:lang w:val="pl-PL" w:eastAsia="en-GB"/>
              </w:rPr>
            </w:pPr>
            <w:r w:rsidRPr="007E226E">
              <w:rPr>
                <w:rFonts w:eastAsia="Times New Roman" w:cs="Arial"/>
                <w:b/>
                <w:sz w:val="33"/>
                <w:szCs w:val="33"/>
                <w:lang w:val="pl-PL" w:eastAsia="en-GB"/>
              </w:rPr>
              <w:t>Uczestnicy:</w:t>
            </w:r>
          </w:p>
        </w:tc>
      </w:tr>
      <w:tr w:rsidR="0061117A" w:rsidRPr="00C556ED" w:rsidTr="00284D79">
        <w:trPr>
          <w:trHeight w:val="729"/>
        </w:trPr>
        <w:tc>
          <w:tcPr>
            <w:tcW w:w="7986" w:type="dxa"/>
            <w:vMerge/>
          </w:tcPr>
          <w:p w:rsidR="0061117A" w:rsidRPr="007C5434" w:rsidRDefault="0061117A" w:rsidP="00F2099A">
            <w:pPr>
              <w:spacing w:before="120"/>
              <w:rPr>
                <w:rFonts w:eastAsia="Times New Roman" w:cs="Arial"/>
                <w:sz w:val="33"/>
                <w:szCs w:val="33"/>
                <w:lang w:val="pl-PL" w:eastAsia="en-GB"/>
              </w:rPr>
            </w:pPr>
          </w:p>
        </w:tc>
        <w:tc>
          <w:tcPr>
            <w:tcW w:w="7823" w:type="dxa"/>
          </w:tcPr>
          <w:p w:rsidR="0061117A" w:rsidRPr="007C5434" w:rsidRDefault="0061117A" w:rsidP="00F2099A">
            <w:pPr>
              <w:spacing w:before="120"/>
              <w:rPr>
                <w:rFonts w:eastAsia="Times New Roman" w:cs="Arial"/>
                <w:sz w:val="33"/>
                <w:szCs w:val="33"/>
                <w:lang w:val="pl-PL" w:eastAsia="en-GB"/>
              </w:rPr>
            </w:pPr>
          </w:p>
        </w:tc>
      </w:tr>
    </w:tbl>
    <w:p w:rsidR="00284D79" w:rsidRPr="007C5434" w:rsidRDefault="00284D79" w:rsidP="00F2099A">
      <w:pPr>
        <w:pStyle w:val="NormalnyWeb"/>
        <w:spacing w:before="120" w:beforeAutospacing="0" w:after="0" w:afterAutospacing="0"/>
        <w:jc w:val="both"/>
        <w:rPr>
          <w:rFonts w:asciiTheme="minorHAnsi" w:hAnsiTheme="minorHAnsi"/>
          <w:lang w:val="pl-PL"/>
        </w:rPr>
      </w:pPr>
      <w:r w:rsidRPr="007C5434">
        <w:rPr>
          <w:rStyle w:val="Pogrubienie"/>
          <w:rFonts w:asciiTheme="minorHAnsi" w:hAnsiTheme="minorHAnsi"/>
          <w:lang w:val="pl-PL"/>
        </w:rPr>
        <w:t xml:space="preserve">Na Westerplatte można dojechać </w:t>
      </w:r>
      <w:r w:rsidRPr="007C5434">
        <w:rPr>
          <w:rFonts w:asciiTheme="minorHAnsi" w:hAnsiTheme="minorHAnsi"/>
          <w:lang w:val="pl-PL"/>
        </w:rPr>
        <w:t xml:space="preserve">na kilka sposobów </w:t>
      </w:r>
      <w:r w:rsidRPr="007C5434">
        <w:rPr>
          <w:rStyle w:val="Pogrubienie"/>
          <w:rFonts w:asciiTheme="minorHAnsi" w:hAnsiTheme="minorHAnsi"/>
          <w:lang w:val="pl-PL"/>
        </w:rPr>
        <w:t>samochodem, pieszo lub rowerem</w:t>
      </w:r>
      <w:r w:rsidRPr="007C5434">
        <w:rPr>
          <w:rFonts w:asciiTheme="minorHAnsi" w:hAnsiTheme="minorHAnsi"/>
          <w:lang w:val="pl-PL"/>
        </w:rPr>
        <w:t>. Oczywiście najłatwiej i najszybciej jest samochodem. Jednak o wiele przyjemniej dotrzeć na miejsce o własnych siłach, tym bardziej że nie wszyscy na w</w:t>
      </w:r>
      <w:r>
        <w:rPr>
          <w:rFonts w:asciiTheme="minorHAnsi" w:hAnsiTheme="minorHAnsi"/>
          <w:lang w:val="pl-PL"/>
        </w:rPr>
        <w:t>akacje do Trójmiasta przyjeżdżają</w:t>
      </w:r>
      <w:r w:rsidRPr="007C5434">
        <w:rPr>
          <w:rFonts w:asciiTheme="minorHAnsi" w:hAnsiTheme="minorHAnsi"/>
          <w:lang w:val="pl-PL"/>
        </w:rPr>
        <w:t xml:space="preserve"> samochodem. </w:t>
      </w:r>
      <w:r w:rsidRPr="007C5434">
        <w:rPr>
          <w:rFonts w:asciiTheme="minorHAnsi" w:hAnsiTheme="minorHAnsi"/>
          <w:lang w:val="pl-PL"/>
        </w:rPr>
        <w:br/>
      </w:r>
      <w:r w:rsidRPr="007C5434">
        <w:rPr>
          <w:rFonts w:asciiTheme="minorHAnsi" w:hAnsiTheme="minorHAnsi"/>
          <w:lang w:val="pl-PL"/>
        </w:rPr>
        <w:br/>
        <w:t>Dla osób wybierających si</w:t>
      </w:r>
      <w:r>
        <w:rPr>
          <w:rFonts w:asciiTheme="minorHAnsi" w:hAnsiTheme="minorHAnsi"/>
          <w:lang w:val="pl-PL"/>
        </w:rPr>
        <w:t>ę pieszo lub rowerem należy</w:t>
      </w:r>
      <w:r w:rsidRPr="007C5434">
        <w:rPr>
          <w:rFonts w:asciiTheme="minorHAnsi" w:hAnsiTheme="minorHAnsi"/>
          <w:lang w:val="pl-PL"/>
        </w:rPr>
        <w:t xml:space="preserve"> zaznaczyć, </w:t>
      </w:r>
      <w:r>
        <w:rPr>
          <w:rFonts w:asciiTheme="minorHAnsi" w:hAnsiTheme="minorHAnsi"/>
          <w:lang w:val="pl-PL"/>
        </w:rPr>
        <w:t xml:space="preserve">że </w:t>
      </w:r>
      <w:r w:rsidRPr="007C5434">
        <w:rPr>
          <w:rStyle w:val="Pogrubienie"/>
          <w:rFonts w:asciiTheme="minorHAnsi" w:hAnsiTheme="minorHAnsi"/>
          <w:lang w:val="pl-PL"/>
        </w:rPr>
        <w:t>przeprawy promow</w:t>
      </w:r>
      <w:r w:rsidRPr="007C5434">
        <w:rPr>
          <w:rFonts w:asciiTheme="minorHAnsi" w:hAnsiTheme="minorHAnsi"/>
          <w:lang w:val="pl-PL"/>
        </w:rPr>
        <w:t xml:space="preserve">e przez Martwą Wisłę </w:t>
      </w:r>
      <w:r w:rsidRPr="007C5434">
        <w:rPr>
          <w:rStyle w:val="Pogrubienie"/>
          <w:rFonts w:asciiTheme="minorHAnsi" w:hAnsiTheme="minorHAnsi"/>
          <w:lang w:val="pl-PL"/>
        </w:rPr>
        <w:t>czynne są tylko od poniedziałku do piątku</w:t>
      </w:r>
      <w:r w:rsidRPr="007C5434">
        <w:rPr>
          <w:rFonts w:asciiTheme="minorHAnsi" w:hAnsiTheme="minorHAnsi"/>
          <w:lang w:val="pl-PL"/>
        </w:rPr>
        <w:t xml:space="preserve">. Natomiast z </w:t>
      </w:r>
      <w:r w:rsidRPr="007C5434">
        <w:rPr>
          <w:rStyle w:val="Pogrubienie"/>
          <w:rFonts w:asciiTheme="minorHAnsi" w:hAnsiTheme="minorHAnsi"/>
          <w:lang w:val="pl-PL"/>
        </w:rPr>
        <w:t>centrum Gdańska</w:t>
      </w:r>
      <w:r w:rsidRPr="007C5434">
        <w:rPr>
          <w:rFonts w:asciiTheme="minorHAnsi" w:hAnsiTheme="minorHAnsi"/>
          <w:lang w:val="pl-PL"/>
        </w:rPr>
        <w:t xml:space="preserve"> dojedziemy </w:t>
      </w:r>
      <w:r w:rsidRPr="007C5434">
        <w:rPr>
          <w:rStyle w:val="Pogrubienie"/>
          <w:rFonts w:asciiTheme="minorHAnsi" w:hAnsiTheme="minorHAnsi"/>
          <w:lang w:val="pl-PL"/>
        </w:rPr>
        <w:t xml:space="preserve">autobusem </w:t>
      </w:r>
      <w:r w:rsidRPr="007C5434">
        <w:rPr>
          <w:rFonts w:asciiTheme="minorHAnsi" w:hAnsiTheme="minorHAnsi"/>
          <w:lang w:val="pl-PL"/>
        </w:rPr>
        <w:t xml:space="preserve">komunikacji miejskiej (linia nr </w:t>
      </w:r>
      <w:r w:rsidRPr="007C5434">
        <w:rPr>
          <w:rStyle w:val="Pogrubienie"/>
          <w:rFonts w:asciiTheme="minorHAnsi" w:hAnsiTheme="minorHAnsi"/>
          <w:lang w:val="pl-PL"/>
        </w:rPr>
        <w:t>106</w:t>
      </w:r>
      <w:r w:rsidRPr="007C5434">
        <w:rPr>
          <w:rFonts w:asciiTheme="minorHAnsi" w:hAnsiTheme="minorHAnsi"/>
          <w:lang w:val="pl-PL"/>
        </w:rPr>
        <w:t xml:space="preserve"> i sezonowa </w:t>
      </w:r>
      <w:r w:rsidRPr="007C5434">
        <w:rPr>
          <w:rStyle w:val="Pogrubienie"/>
          <w:rFonts w:asciiTheme="minorHAnsi" w:hAnsiTheme="minorHAnsi"/>
          <w:lang w:val="pl-PL"/>
        </w:rPr>
        <w:t>606</w:t>
      </w:r>
      <w:r w:rsidRPr="007C5434">
        <w:rPr>
          <w:rFonts w:asciiTheme="minorHAnsi" w:hAnsiTheme="minorHAnsi"/>
          <w:lang w:val="pl-PL"/>
        </w:rPr>
        <w:t>).</w:t>
      </w:r>
    </w:p>
    <w:p w:rsidR="00284D79" w:rsidRDefault="00284D79" w:rsidP="00F2099A">
      <w:pPr>
        <w:pStyle w:val="NormalnyWeb"/>
        <w:spacing w:before="120" w:beforeAutospacing="0" w:after="0" w:afterAutospacing="0"/>
        <w:jc w:val="both"/>
        <w:rPr>
          <w:rFonts w:asciiTheme="minorHAnsi" w:hAnsiTheme="minorHAnsi"/>
          <w:lang w:val="pl-PL"/>
        </w:rPr>
      </w:pPr>
      <w:r w:rsidRPr="007C5434">
        <w:rPr>
          <w:rStyle w:val="Pogrubienie"/>
          <w:rFonts w:asciiTheme="minorHAnsi" w:hAnsiTheme="minorHAnsi"/>
          <w:lang w:val="pl-PL"/>
        </w:rPr>
        <w:t>Westerplatte jest idealnym miejscem na długie spacery</w:t>
      </w:r>
      <w:r w:rsidRPr="007C5434">
        <w:rPr>
          <w:rFonts w:asciiTheme="minorHAnsi" w:hAnsiTheme="minorHAnsi"/>
          <w:lang w:val="pl-PL"/>
        </w:rPr>
        <w:t xml:space="preserve">. </w:t>
      </w:r>
      <w:r>
        <w:rPr>
          <w:rFonts w:asciiTheme="minorHAnsi" w:hAnsiTheme="minorHAnsi"/>
          <w:lang w:val="pl-PL"/>
        </w:rPr>
        <w:t>Dobrze p</w:t>
      </w:r>
      <w:r w:rsidRPr="007C5434">
        <w:rPr>
          <w:rFonts w:asciiTheme="minorHAnsi" w:hAnsiTheme="minorHAnsi"/>
          <w:lang w:val="pl-PL"/>
        </w:rPr>
        <w:t>rzygotow</w:t>
      </w:r>
      <w:r>
        <w:rPr>
          <w:rFonts w:asciiTheme="minorHAnsi" w:hAnsiTheme="minorHAnsi"/>
          <w:lang w:val="pl-PL"/>
        </w:rPr>
        <w:t xml:space="preserve">ane </w:t>
      </w:r>
      <w:r w:rsidRPr="007C5434">
        <w:rPr>
          <w:rFonts w:asciiTheme="minorHAnsi" w:hAnsiTheme="minorHAnsi"/>
          <w:lang w:val="pl-PL"/>
        </w:rPr>
        <w:t xml:space="preserve"> drogi ułatwiają zwiedzanie obiektów. Na Westerplatte zobaczymy schrony </w:t>
      </w:r>
      <w:r>
        <w:rPr>
          <w:rFonts w:asciiTheme="minorHAnsi" w:hAnsiTheme="minorHAnsi"/>
          <w:lang w:val="pl-PL"/>
        </w:rPr>
        <w:t xml:space="preserve">               i bunkry zniszczone podczas</w:t>
      </w:r>
      <w:r w:rsidR="00C556ED">
        <w:rPr>
          <w:rFonts w:asciiTheme="minorHAnsi" w:hAnsiTheme="minorHAnsi"/>
          <w:lang w:val="pl-PL"/>
        </w:rPr>
        <w:t xml:space="preserve"> Drugiej Wojny</w:t>
      </w:r>
      <w:r w:rsidRPr="007C5434">
        <w:rPr>
          <w:rFonts w:asciiTheme="minorHAnsi" w:hAnsiTheme="minorHAnsi"/>
          <w:lang w:val="pl-PL"/>
        </w:rPr>
        <w:t xml:space="preserve"> Światowej. Może</w:t>
      </w:r>
      <w:r w:rsidR="001D09CC">
        <w:rPr>
          <w:rFonts w:asciiTheme="minorHAnsi" w:hAnsiTheme="minorHAnsi"/>
          <w:lang w:val="pl-PL"/>
        </w:rPr>
        <w:t>my odwiedzić niewielkie muzeum oraz w</w:t>
      </w:r>
      <w:r w:rsidRPr="007C5434">
        <w:rPr>
          <w:rFonts w:asciiTheme="minorHAnsi" w:hAnsiTheme="minorHAnsi"/>
          <w:lang w:val="pl-PL"/>
        </w:rPr>
        <w:t>ejść pod pomnik obrońców Westerplatte</w:t>
      </w:r>
      <w:r w:rsidR="001D09CC">
        <w:rPr>
          <w:rFonts w:asciiTheme="minorHAnsi" w:hAnsiTheme="minorHAnsi"/>
          <w:lang w:val="pl-PL"/>
        </w:rPr>
        <w:t>,</w:t>
      </w:r>
      <w:r w:rsidRPr="007C5434">
        <w:rPr>
          <w:rFonts w:asciiTheme="minorHAnsi" w:hAnsiTheme="minorHAnsi"/>
          <w:lang w:val="pl-PL"/>
        </w:rPr>
        <w:t xml:space="preserve"> z którego rozciąga się piękny widok na zatokę.</w:t>
      </w:r>
    </w:p>
    <w:p w:rsidR="00284D79" w:rsidRDefault="00284D79" w:rsidP="00F2099A">
      <w:pPr>
        <w:pStyle w:val="NormalnyWeb"/>
        <w:spacing w:before="120" w:beforeAutospacing="0" w:after="0" w:afterAutospacing="0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Odwiedzając Westerplatte należy</w:t>
      </w:r>
      <w:r w:rsidRPr="007C5434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>pamiętać, że jest</w:t>
      </w:r>
      <w:r w:rsidRPr="007C5434">
        <w:rPr>
          <w:rFonts w:asciiTheme="minorHAnsi" w:hAnsiTheme="minorHAnsi"/>
          <w:lang w:val="pl-PL"/>
        </w:rPr>
        <w:t xml:space="preserve"> to miejsce, gdzie </w:t>
      </w:r>
      <w:r w:rsidRPr="001D09CC">
        <w:rPr>
          <w:rFonts w:asciiTheme="minorHAnsi" w:hAnsiTheme="minorHAnsi"/>
          <w:b/>
          <w:lang w:val="pl-PL"/>
        </w:rPr>
        <w:t>ro</w:t>
      </w:r>
      <w:r w:rsidR="001D09CC">
        <w:rPr>
          <w:rFonts w:asciiTheme="minorHAnsi" w:hAnsiTheme="minorHAnsi"/>
          <w:b/>
          <w:lang w:val="pl-PL"/>
        </w:rPr>
        <w:t>zpoczęła się II Wojna Ś</w:t>
      </w:r>
      <w:r w:rsidRPr="001D09CC">
        <w:rPr>
          <w:rFonts w:asciiTheme="minorHAnsi" w:hAnsiTheme="minorHAnsi"/>
          <w:b/>
          <w:lang w:val="pl-PL"/>
        </w:rPr>
        <w:t>wiatowa</w:t>
      </w:r>
      <w:r>
        <w:rPr>
          <w:rFonts w:asciiTheme="minorHAnsi" w:hAnsiTheme="minorHAnsi"/>
          <w:lang w:val="pl-PL"/>
        </w:rPr>
        <w:t xml:space="preserve"> i gdzie </w:t>
      </w:r>
      <w:r w:rsidRPr="007C5434">
        <w:rPr>
          <w:rFonts w:asciiTheme="minorHAnsi" w:hAnsiTheme="minorHAnsi"/>
          <w:lang w:val="pl-PL"/>
        </w:rPr>
        <w:t xml:space="preserve">znajduje się cmentarz poległych w 1939 r. żołnierzy polskich, którzy bronili się dzielnie przed Niemieckim </w:t>
      </w:r>
      <w:r>
        <w:rPr>
          <w:rFonts w:asciiTheme="minorHAnsi" w:hAnsiTheme="minorHAnsi"/>
          <w:lang w:val="pl-PL"/>
        </w:rPr>
        <w:t>najeźdźcą. W miejscu gdzie</w:t>
      </w:r>
      <w:r w:rsidRPr="007C5434">
        <w:rPr>
          <w:rFonts w:asciiTheme="minorHAnsi" w:hAnsiTheme="minorHAnsi"/>
          <w:lang w:val="pl-PL"/>
        </w:rPr>
        <w:t xml:space="preserve"> toczyły się walki ocalała Wartownia nr 1, ruiny koszar i Wartowni nr 3, ponadto znajduje się tam stojący na usypanym po wojnie kopcu </w:t>
      </w:r>
      <w:r w:rsidRPr="00C609DD">
        <w:rPr>
          <w:rFonts w:asciiTheme="minorHAnsi" w:hAnsiTheme="minorHAnsi"/>
          <w:b/>
          <w:lang w:val="pl-PL"/>
        </w:rPr>
        <w:t>Pomnik Obrońców Wybrzeża.</w:t>
      </w:r>
    </w:p>
    <w:p w:rsidR="00F2099A" w:rsidRDefault="00F2099A" w:rsidP="00F2099A">
      <w:pPr>
        <w:spacing w:before="120" w:after="0" w:line="240" w:lineRule="auto"/>
        <w:rPr>
          <w:b/>
          <w:lang w:val="pl-PL"/>
        </w:rPr>
      </w:pPr>
    </w:p>
    <w:p w:rsidR="007C5434" w:rsidRPr="007C5434" w:rsidRDefault="007C5434" w:rsidP="00F2099A">
      <w:pPr>
        <w:spacing w:before="120" w:after="0" w:line="240" w:lineRule="auto"/>
        <w:rPr>
          <w:b/>
          <w:lang w:val="pl-PL"/>
        </w:rPr>
      </w:pPr>
      <w:r w:rsidRPr="007C5434">
        <w:rPr>
          <w:b/>
          <w:lang w:val="pl-PL"/>
        </w:rPr>
        <w:t>Źródła</w:t>
      </w:r>
      <w:r>
        <w:rPr>
          <w:b/>
          <w:lang w:val="pl-PL"/>
        </w:rPr>
        <w:t>:</w:t>
      </w:r>
    </w:p>
    <w:p w:rsidR="007C5434" w:rsidRDefault="00F06CEF" w:rsidP="00F2099A">
      <w:pPr>
        <w:spacing w:before="120" w:after="0" w:line="240" w:lineRule="auto"/>
        <w:rPr>
          <w:lang w:val="pl-PL"/>
        </w:rPr>
      </w:pPr>
      <w:hyperlink r:id="rId9" w:history="1">
        <w:r w:rsidR="007C5434" w:rsidRPr="007C5434">
          <w:rPr>
            <w:rStyle w:val="Hipercze"/>
            <w:lang w:val="pl-PL"/>
          </w:rPr>
          <w:t>http://www.gdansk.pl/turystyka,1135,3189.html</w:t>
        </w:r>
      </w:hyperlink>
    </w:p>
    <w:p w:rsidR="007C5434" w:rsidRDefault="00F06CEF" w:rsidP="00F2099A">
      <w:pPr>
        <w:spacing w:before="120" w:after="0" w:line="240" w:lineRule="auto"/>
        <w:rPr>
          <w:lang w:val="pl-PL"/>
        </w:rPr>
      </w:pPr>
      <w:hyperlink r:id="rId10" w:history="1">
        <w:r w:rsidR="007C5434" w:rsidRPr="004F10C5">
          <w:rPr>
            <w:rStyle w:val="Hipercze"/>
            <w:lang w:val="pl-PL"/>
          </w:rPr>
          <w:t>http://www.ciekawewczasy.pl/westerplatte.html</w:t>
        </w:r>
      </w:hyperlink>
    </w:p>
    <w:p w:rsidR="00BE7FC9" w:rsidRDefault="00F06CEF" w:rsidP="00F2099A">
      <w:pPr>
        <w:spacing w:before="120" w:after="0" w:line="240" w:lineRule="auto"/>
        <w:rPr>
          <w:lang w:val="pl-PL"/>
        </w:rPr>
      </w:pPr>
      <w:hyperlink r:id="rId11" w:history="1">
        <w:r w:rsidR="00BE7FC9" w:rsidRPr="004F10C5">
          <w:rPr>
            <w:rStyle w:val="Hipercze"/>
            <w:lang w:val="pl-PL"/>
          </w:rPr>
          <w:t>http://www.trojmiasto.pl/Kapitanat-Portu-Gdansk-o25035.html</w:t>
        </w:r>
      </w:hyperlink>
    </w:p>
    <w:p w:rsidR="00F2099A" w:rsidRPr="004F1AD9" w:rsidRDefault="00F2099A">
      <w:pPr>
        <w:rPr>
          <w:lang w:val="pl-PL"/>
        </w:rPr>
      </w:pPr>
      <w:r w:rsidRPr="004F1AD9">
        <w:rPr>
          <w:lang w:val="pl-PL"/>
        </w:rPr>
        <w:br w:type="page"/>
      </w:r>
    </w:p>
    <w:tbl>
      <w:tblPr>
        <w:tblStyle w:val="Tabela-Siatka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"/>
        <w:gridCol w:w="1939"/>
        <w:gridCol w:w="5276"/>
        <w:gridCol w:w="5670"/>
        <w:gridCol w:w="2126"/>
      </w:tblGrid>
      <w:tr w:rsidR="0061117A" w:rsidRPr="004F1AD9" w:rsidTr="00BE7FC9">
        <w:tc>
          <w:tcPr>
            <w:tcW w:w="440" w:type="dxa"/>
          </w:tcPr>
          <w:p w:rsidR="0061117A" w:rsidRPr="004F1AD9" w:rsidRDefault="0061117A" w:rsidP="00F2099A">
            <w:pPr>
              <w:spacing w:before="120"/>
              <w:rPr>
                <w:b/>
                <w:sz w:val="24"/>
                <w:szCs w:val="24"/>
              </w:rPr>
            </w:pPr>
            <w:r w:rsidRPr="004F1AD9">
              <w:rPr>
                <w:b/>
                <w:sz w:val="24"/>
                <w:szCs w:val="24"/>
              </w:rPr>
              <w:lastRenderedPageBreak/>
              <w:t>Nr</w:t>
            </w:r>
          </w:p>
        </w:tc>
        <w:tc>
          <w:tcPr>
            <w:tcW w:w="1939" w:type="dxa"/>
          </w:tcPr>
          <w:p w:rsidR="0061117A" w:rsidRPr="004F1AD9" w:rsidRDefault="0061117A" w:rsidP="00F2099A">
            <w:pPr>
              <w:spacing w:before="120"/>
              <w:rPr>
                <w:b/>
                <w:sz w:val="24"/>
                <w:szCs w:val="24"/>
              </w:rPr>
            </w:pPr>
            <w:r w:rsidRPr="004F1AD9">
              <w:rPr>
                <w:b/>
                <w:sz w:val="24"/>
                <w:szCs w:val="24"/>
              </w:rPr>
              <w:t>Punkt kontrolny</w:t>
            </w:r>
          </w:p>
        </w:tc>
        <w:tc>
          <w:tcPr>
            <w:tcW w:w="5276" w:type="dxa"/>
          </w:tcPr>
          <w:p w:rsidR="0061117A" w:rsidRPr="004F1AD9" w:rsidRDefault="0061117A" w:rsidP="00F2099A">
            <w:pPr>
              <w:spacing w:before="120"/>
              <w:rPr>
                <w:b/>
                <w:sz w:val="24"/>
                <w:szCs w:val="24"/>
              </w:rPr>
            </w:pPr>
            <w:r w:rsidRPr="004F1AD9">
              <w:rPr>
                <w:b/>
                <w:sz w:val="24"/>
                <w:szCs w:val="24"/>
              </w:rPr>
              <w:t>Czy wiesz że …</w:t>
            </w:r>
          </w:p>
        </w:tc>
        <w:tc>
          <w:tcPr>
            <w:tcW w:w="5670" w:type="dxa"/>
          </w:tcPr>
          <w:p w:rsidR="0061117A" w:rsidRPr="004F1AD9" w:rsidRDefault="0061117A" w:rsidP="00F2099A">
            <w:pPr>
              <w:spacing w:before="120"/>
              <w:rPr>
                <w:b/>
                <w:sz w:val="24"/>
                <w:szCs w:val="24"/>
              </w:rPr>
            </w:pPr>
            <w:r w:rsidRPr="004F1AD9">
              <w:rPr>
                <w:b/>
                <w:sz w:val="24"/>
                <w:szCs w:val="24"/>
              </w:rPr>
              <w:t>Zadanie dla Ciebie</w:t>
            </w:r>
          </w:p>
        </w:tc>
        <w:tc>
          <w:tcPr>
            <w:tcW w:w="2126" w:type="dxa"/>
          </w:tcPr>
          <w:p w:rsidR="0061117A" w:rsidRPr="004F1AD9" w:rsidRDefault="0061117A" w:rsidP="00F2099A">
            <w:pPr>
              <w:spacing w:before="120"/>
              <w:rPr>
                <w:b/>
                <w:sz w:val="24"/>
                <w:szCs w:val="24"/>
              </w:rPr>
            </w:pPr>
            <w:r w:rsidRPr="004F1AD9">
              <w:rPr>
                <w:b/>
                <w:sz w:val="24"/>
                <w:szCs w:val="24"/>
              </w:rPr>
              <w:t>Twoja odpowiedź</w:t>
            </w:r>
          </w:p>
        </w:tc>
      </w:tr>
      <w:tr w:rsidR="0061117A" w:rsidRPr="004F1AD9" w:rsidTr="00BE7FC9">
        <w:tc>
          <w:tcPr>
            <w:tcW w:w="440" w:type="dxa"/>
          </w:tcPr>
          <w:p w:rsidR="0061117A" w:rsidRPr="004F1AD9" w:rsidRDefault="0061117A" w:rsidP="00F2099A">
            <w:pPr>
              <w:spacing w:before="120"/>
              <w:rPr>
                <w:sz w:val="24"/>
                <w:szCs w:val="24"/>
              </w:rPr>
            </w:pPr>
            <w:r w:rsidRPr="004F1AD9"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7B4229" w:rsidRPr="004F1AD9" w:rsidRDefault="007B4229" w:rsidP="00F2099A">
            <w:pPr>
              <w:spacing w:before="120"/>
              <w:rPr>
                <w:sz w:val="24"/>
                <w:szCs w:val="24"/>
              </w:rPr>
            </w:pPr>
            <w:r w:rsidRPr="004F1AD9">
              <w:rPr>
                <w:sz w:val="24"/>
                <w:szCs w:val="24"/>
              </w:rPr>
              <w:t>Przystań na Westerplatte</w:t>
            </w:r>
          </w:p>
        </w:tc>
        <w:tc>
          <w:tcPr>
            <w:tcW w:w="5276" w:type="dxa"/>
          </w:tcPr>
          <w:p w:rsidR="0061117A" w:rsidRPr="004F1AD9" w:rsidRDefault="00982067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>Szlak Turystyczny "Westerplatte" rozpoczyna swój przebieg w miejscu, gdzie znajduje się przystań pasażerska dla statków "Białej Floty" przy Nabrzeżu Obrońców Westerplatte, a kończy się na kopcu u stóp Pomnika Obrońców Wybrzeża, ale można również rozpocząć zwiedzanie od dowolnego obiektu. Przejście całego szlaku wymaga około dwóch godzin.</w:t>
            </w:r>
          </w:p>
        </w:tc>
        <w:tc>
          <w:tcPr>
            <w:tcW w:w="5670" w:type="dxa"/>
          </w:tcPr>
          <w:p w:rsidR="0061117A" w:rsidRPr="004F1AD9" w:rsidRDefault="004F1AD9" w:rsidP="00F2099A">
            <w:pPr>
              <w:spacing w:before="120"/>
              <w:jc w:val="center"/>
              <w:rPr>
                <w:sz w:val="24"/>
                <w:szCs w:val="24"/>
                <w:lang w:val="pl-PL"/>
              </w:rPr>
            </w:pPr>
            <w:r w:rsidRPr="004F1AD9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C03A3DA" wp14:editId="32B1D031">
                  <wp:extent cx="3466677" cy="2600325"/>
                  <wp:effectExtent l="0" t="0" r="63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sterplatte-napis-maly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033" cy="2609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2060" w:rsidRPr="004F1AD9" w:rsidRDefault="00982067" w:rsidP="00F2099A">
            <w:pPr>
              <w:spacing w:before="120"/>
              <w:jc w:val="center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>Gdzie i kiedy rozpoczęła się II Wojna Światowa?</w:t>
            </w:r>
          </w:p>
        </w:tc>
        <w:tc>
          <w:tcPr>
            <w:tcW w:w="2126" w:type="dxa"/>
          </w:tcPr>
          <w:p w:rsidR="0061117A" w:rsidRPr="004F1AD9" w:rsidRDefault="007B4229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>Na Westerplatte 01.09.1939</w:t>
            </w:r>
            <w:r w:rsidR="00E13333" w:rsidRPr="004F1AD9">
              <w:rPr>
                <w:sz w:val="24"/>
                <w:szCs w:val="24"/>
                <w:lang w:val="pl-PL"/>
              </w:rPr>
              <w:t>.</w:t>
            </w:r>
          </w:p>
        </w:tc>
      </w:tr>
      <w:tr w:rsidR="0061117A" w:rsidRPr="004F1AD9" w:rsidTr="00BE7FC9">
        <w:trPr>
          <w:trHeight w:val="70"/>
        </w:trPr>
        <w:tc>
          <w:tcPr>
            <w:tcW w:w="440" w:type="dxa"/>
          </w:tcPr>
          <w:p w:rsidR="0061117A" w:rsidRPr="004F1AD9" w:rsidRDefault="00D6636A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790086" w:rsidRPr="004F1AD9" w:rsidRDefault="00D6636A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>Wartownia nr 1</w:t>
            </w:r>
          </w:p>
        </w:tc>
        <w:tc>
          <w:tcPr>
            <w:tcW w:w="5276" w:type="dxa"/>
          </w:tcPr>
          <w:p w:rsidR="003A63D2" w:rsidRPr="004F1AD9" w:rsidRDefault="00982067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 xml:space="preserve">Pod koniec 1933 roku przystąpiono do budowy lekkich obiektów - wartowni w celu zapewnienia lepszych warunków pełnienia służby wartowniczej na terenie składnicy. Wartownia nr </w:t>
            </w:r>
            <w:r w:rsidR="004B2E35" w:rsidRPr="004F1AD9">
              <w:rPr>
                <w:sz w:val="24"/>
                <w:szCs w:val="24"/>
                <w:lang w:val="pl-PL"/>
              </w:rPr>
              <w:t>1</w:t>
            </w:r>
            <w:r w:rsidRPr="004F1AD9">
              <w:rPr>
                <w:sz w:val="24"/>
                <w:szCs w:val="24"/>
                <w:lang w:val="pl-PL"/>
              </w:rPr>
              <w:t xml:space="preserve"> usytuowana była nad kanałem portowym i składała się z parteru i piwnicy. Wojnę przetrwała w stanie mocno uszkodzonym, ale prawdziwym zagrożeniem stał się projekt modernizacji nabrzeża portowego. Tylko dzięki szeroko zakrojonej kampanii społecznej na rzecz zachowania Wartowni nr </w:t>
            </w:r>
            <w:r w:rsidR="004B2E35" w:rsidRPr="004F1AD9">
              <w:rPr>
                <w:sz w:val="24"/>
                <w:szCs w:val="24"/>
                <w:lang w:val="pl-PL"/>
              </w:rPr>
              <w:t>1</w:t>
            </w:r>
            <w:r w:rsidRPr="004F1AD9">
              <w:rPr>
                <w:sz w:val="24"/>
                <w:szCs w:val="24"/>
                <w:lang w:val="pl-PL"/>
              </w:rPr>
              <w:t>, udało się opracować projekt przesunięcia obiektu do wydzielonej strefy historycznej.</w:t>
            </w:r>
          </w:p>
          <w:p w:rsidR="007C5434" w:rsidRPr="004F1AD9" w:rsidRDefault="007C5434" w:rsidP="00F2099A">
            <w:pPr>
              <w:spacing w:before="120"/>
              <w:rPr>
                <w:sz w:val="24"/>
                <w:szCs w:val="24"/>
                <w:lang w:val="pl-PL"/>
              </w:rPr>
            </w:pPr>
          </w:p>
        </w:tc>
        <w:tc>
          <w:tcPr>
            <w:tcW w:w="5670" w:type="dxa"/>
          </w:tcPr>
          <w:p w:rsidR="0061117A" w:rsidRPr="004F1AD9" w:rsidRDefault="00D6636A" w:rsidP="00F2099A">
            <w:pPr>
              <w:spacing w:before="120"/>
              <w:jc w:val="center"/>
              <w:rPr>
                <w:sz w:val="24"/>
                <w:szCs w:val="24"/>
                <w:lang w:val="pl-PL"/>
              </w:rPr>
            </w:pPr>
            <w:r w:rsidRPr="004F1AD9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A8CB427" wp14:editId="32E81988">
                  <wp:extent cx="3461639" cy="2200275"/>
                  <wp:effectExtent l="0" t="0" r="5715" b="0"/>
                  <wp:docPr id="5" name="Obraz 5" descr="C:\Users\Wanda\Desktop\Westerplatte - gry miejskie\38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anda\Desktop\Westerplatte - gry miejskie\38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687" cy="2207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2CE" w:rsidRPr="004F1AD9" w:rsidRDefault="00982067" w:rsidP="00F2099A">
            <w:pPr>
              <w:spacing w:before="120"/>
              <w:jc w:val="center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>Czy wiesz , kiedy przeniesiono Wartownię nr 1?</w:t>
            </w:r>
          </w:p>
        </w:tc>
        <w:tc>
          <w:tcPr>
            <w:tcW w:w="2126" w:type="dxa"/>
          </w:tcPr>
          <w:p w:rsidR="00D6636A" w:rsidRPr="004F1AD9" w:rsidRDefault="00D6636A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>W</w:t>
            </w:r>
            <w:r w:rsidR="00C95D07" w:rsidRPr="004F1AD9">
              <w:rPr>
                <w:sz w:val="24"/>
                <w:szCs w:val="24"/>
                <w:lang w:val="pl-PL"/>
              </w:rPr>
              <w:t xml:space="preserve"> marcu 195</w:t>
            </w:r>
            <w:r w:rsidRPr="004F1AD9">
              <w:rPr>
                <w:sz w:val="24"/>
                <w:szCs w:val="24"/>
                <w:lang w:val="pl-PL"/>
              </w:rPr>
              <w:t xml:space="preserve">7 Wartownię nr </w:t>
            </w:r>
            <w:r w:rsidR="004B2E35" w:rsidRPr="004F1AD9">
              <w:rPr>
                <w:sz w:val="24"/>
                <w:szCs w:val="24"/>
                <w:lang w:val="pl-PL"/>
              </w:rPr>
              <w:t>1</w:t>
            </w:r>
            <w:r w:rsidRPr="004F1AD9">
              <w:rPr>
                <w:sz w:val="24"/>
                <w:szCs w:val="24"/>
                <w:lang w:val="pl-PL"/>
              </w:rPr>
              <w:t xml:space="preserve"> przeniesiono , aby poszerzyć kanał portowy.</w:t>
            </w:r>
          </w:p>
        </w:tc>
      </w:tr>
      <w:tr w:rsidR="0061117A" w:rsidRPr="004F1AD9" w:rsidTr="00BE7FC9">
        <w:tc>
          <w:tcPr>
            <w:tcW w:w="440" w:type="dxa"/>
          </w:tcPr>
          <w:p w:rsidR="0061117A" w:rsidRPr="004F1AD9" w:rsidRDefault="00D6636A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lastRenderedPageBreak/>
              <w:t>3</w:t>
            </w:r>
          </w:p>
        </w:tc>
        <w:tc>
          <w:tcPr>
            <w:tcW w:w="1939" w:type="dxa"/>
            <w:tcBorders>
              <w:top w:val="single" w:sz="4" w:space="0" w:color="auto"/>
            </w:tcBorders>
          </w:tcPr>
          <w:p w:rsidR="0061117A" w:rsidRPr="004F1AD9" w:rsidRDefault="00D6636A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 xml:space="preserve">Pociski z okrętu </w:t>
            </w:r>
          </w:p>
        </w:tc>
        <w:tc>
          <w:tcPr>
            <w:tcW w:w="5276" w:type="dxa"/>
          </w:tcPr>
          <w:p w:rsidR="0061117A" w:rsidRPr="004F1AD9" w:rsidRDefault="004F1AD9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 xml:space="preserve">Zachowały się </w:t>
            </w:r>
            <w:r w:rsidR="00D6636A" w:rsidRPr="004F1AD9">
              <w:rPr>
                <w:sz w:val="24"/>
                <w:szCs w:val="24"/>
                <w:lang w:val="pl-PL"/>
              </w:rPr>
              <w:t xml:space="preserve"> pociski</w:t>
            </w:r>
            <w:r w:rsidRPr="004F1AD9">
              <w:rPr>
                <w:sz w:val="24"/>
                <w:szCs w:val="24"/>
                <w:lang w:val="pl-PL"/>
              </w:rPr>
              <w:t xml:space="preserve"> z okrętu Schleswig-Holstein.</w:t>
            </w:r>
          </w:p>
        </w:tc>
        <w:tc>
          <w:tcPr>
            <w:tcW w:w="5670" w:type="dxa"/>
          </w:tcPr>
          <w:p w:rsidR="003312CE" w:rsidRPr="004F1AD9" w:rsidRDefault="003312CE" w:rsidP="004F1AD9">
            <w:pPr>
              <w:spacing w:before="120"/>
              <w:jc w:val="center"/>
              <w:rPr>
                <w:sz w:val="24"/>
                <w:szCs w:val="24"/>
                <w:lang w:val="pl-PL"/>
              </w:rPr>
            </w:pPr>
            <w:bookmarkStart w:id="0" w:name="_GoBack"/>
            <w:r w:rsidRPr="004F1AD9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D283653" wp14:editId="5AB8BF4E">
                  <wp:extent cx="3190875" cy="1018143"/>
                  <wp:effectExtent l="0" t="0" r="0" b="0"/>
                  <wp:docPr id="6" name="Obraz 6" descr="C:\Users\Wanda\Desktop\Westerplatte - gry miejskie\westerplatte_pocis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anda\Desktop\Westerplatte - gry miejskie\westerplatte_pocis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178" cy="1024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4F1AD9" w:rsidRPr="004F1AD9" w:rsidRDefault="004F1AD9" w:rsidP="004F1AD9">
            <w:pPr>
              <w:spacing w:before="120"/>
              <w:jc w:val="center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>Czy wiesz gdzie znajdują  się  pociski z okrętu Schleswig-Holstein ?</w:t>
            </w:r>
          </w:p>
        </w:tc>
        <w:tc>
          <w:tcPr>
            <w:tcW w:w="2126" w:type="dxa"/>
          </w:tcPr>
          <w:p w:rsidR="003312CE" w:rsidRPr="004F1AD9" w:rsidRDefault="003312CE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>Przy wartowni nr 1</w:t>
            </w:r>
            <w:r w:rsidR="00E13333" w:rsidRPr="004F1AD9">
              <w:rPr>
                <w:sz w:val="24"/>
                <w:szCs w:val="24"/>
                <w:lang w:val="pl-PL"/>
              </w:rPr>
              <w:t>.</w:t>
            </w:r>
          </w:p>
        </w:tc>
      </w:tr>
      <w:tr w:rsidR="0061117A" w:rsidRPr="004F1AD9" w:rsidTr="00BE7FC9">
        <w:trPr>
          <w:trHeight w:val="2830"/>
        </w:trPr>
        <w:tc>
          <w:tcPr>
            <w:tcW w:w="440" w:type="dxa"/>
          </w:tcPr>
          <w:p w:rsidR="0061117A" w:rsidRPr="004F1AD9" w:rsidRDefault="00B64F63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1939" w:type="dxa"/>
          </w:tcPr>
          <w:p w:rsidR="0061117A" w:rsidRPr="004F1AD9" w:rsidRDefault="001638AF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>Cmentarz poległych Westerplat</w:t>
            </w:r>
            <w:r w:rsidR="003312CE" w:rsidRPr="004F1AD9">
              <w:rPr>
                <w:sz w:val="24"/>
                <w:szCs w:val="24"/>
                <w:lang w:val="pl-PL"/>
              </w:rPr>
              <w:t>czyków</w:t>
            </w:r>
          </w:p>
        </w:tc>
        <w:tc>
          <w:tcPr>
            <w:tcW w:w="5276" w:type="dxa"/>
          </w:tcPr>
          <w:p w:rsidR="003312CE" w:rsidRPr="004F1AD9" w:rsidRDefault="001638AF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 xml:space="preserve">Cmentarz Obrońców to najbardziej święte miejsce na terenie Pola Bitewnego Westerplatte. W miejscu zniszczonej </w:t>
            </w:r>
            <w:r w:rsidR="00BC3484" w:rsidRPr="004F1AD9">
              <w:rPr>
                <w:sz w:val="24"/>
                <w:szCs w:val="24"/>
                <w:lang w:val="pl-PL"/>
              </w:rPr>
              <w:t>Wartowni nr V (</w:t>
            </w:r>
            <w:r w:rsidRPr="004F1AD9">
              <w:rPr>
                <w:sz w:val="24"/>
                <w:szCs w:val="24"/>
                <w:lang w:val="pl-PL"/>
              </w:rPr>
              <w:t>podczas bombardowania WST</w:t>
            </w:r>
            <w:r w:rsidR="00BC3484" w:rsidRPr="004F1AD9">
              <w:rPr>
                <w:sz w:val="24"/>
                <w:szCs w:val="24"/>
                <w:lang w:val="pl-PL"/>
              </w:rPr>
              <w:t xml:space="preserve"> </w:t>
            </w:r>
            <w:r w:rsidRPr="004F1AD9">
              <w:rPr>
                <w:sz w:val="24"/>
                <w:szCs w:val="24"/>
                <w:lang w:val="pl-PL"/>
              </w:rPr>
              <w:t xml:space="preserve"> 2 września </w:t>
            </w:r>
            <w:r w:rsidR="00BC3484" w:rsidRPr="004F1AD9">
              <w:rPr>
                <w:sz w:val="24"/>
                <w:szCs w:val="24"/>
                <w:lang w:val="pl-PL"/>
              </w:rPr>
              <w:t xml:space="preserve">1939 roku) </w:t>
            </w:r>
            <w:r w:rsidRPr="004F1AD9">
              <w:rPr>
                <w:sz w:val="24"/>
                <w:szCs w:val="24"/>
                <w:lang w:val="pl-PL"/>
              </w:rPr>
              <w:t xml:space="preserve"> znajduje </w:t>
            </w:r>
            <w:r w:rsidR="00BC3484" w:rsidRPr="004F1AD9">
              <w:rPr>
                <w:sz w:val="24"/>
                <w:szCs w:val="24"/>
                <w:lang w:val="pl-PL"/>
              </w:rPr>
              <w:t xml:space="preserve">się </w:t>
            </w:r>
            <w:r w:rsidRPr="004F1AD9">
              <w:rPr>
                <w:sz w:val="24"/>
                <w:szCs w:val="24"/>
                <w:lang w:val="pl-PL"/>
              </w:rPr>
              <w:t>miejsce wiecznego spoczynku części poległych żołnierzy, urna z prochami komendanta oraz 15 krzyży z nieśmiertelnikami.</w:t>
            </w:r>
          </w:p>
        </w:tc>
        <w:tc>
          <w:tcPr>
            <w:tcW w:w="5670" w:type="dxa"/>
          </w:tcPr>
          <w:p w:rsidR="001638AF" w:rsidRPr="004F1AD9" w:rsidRDefault="001638AF" w:rsidP="00F2099A">
            <w:pPr>
              <w:spacing w:before="120"/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4F1AD9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C8FF32A" wp14:editId="39709EAD">
                  <wp:extent cx="3133725" cy="1556107"/>
                  <wp:effectExtent l="0" t="0" r="0" b="6350"/>
                  <wp:docPr id="7" name="Obraz 7" descr="C:\Users\Wanda\Desktop\Westerplatte - gry miejskie\slide_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anda\Desktop\Westerplatte - gry miejskie\slide_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7856" cy="1558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8AF" w:rsidRPr="004F1AD9" w:rsidRDefault="00BC3484" w:rsidP="00F2099A">
            <w:pPr>
              <w:spacing w:before="120"/>
              <w:jc w:val="center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 xml:space="preserve">Co znajdowało </w:t>
            </w:r>
            <w:r w:rsidR="001638AF" w:rsidRPr="004F1AD9">
              <w:rPr>
                <w:sz w:val="24"/>
                <w:szCs w:val="24"/>
                <w:lang w:val="pl-PL"/>
              </w:rPr>
              <w:t>się w tym miejscu zanim powstał cmentarz?</w:t>
            </w:r>
          </w:p>
        </w:tc>
        <w:tc>
          <w:tcPr>
            <w:tcW w:w="2126" w:type="dxa"/>
          </w:tcPr>
          <w:p w:rsidR="0061117A" w:rsidRPr="004F1AD9" w:rsidRDefault="001638AF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>Krzyż, a  później czołg.</w:t>
            </w:r>
          </w:p>
        </w:tc>
      </w:tr>
      <w:tr w:rsidR="0061117A" w:rsidRPr="004F1AD9" w:rsidTr="00BE7FC9">
        <w:tc>
          <w:tcPr>
            <w:tcW w:w="440" w:type="dxa"/>
          </w:tcPr>
          <w:p w:rsidR="0061117A" w:rsidRPr="004F1AD9" w:rsidRDefault="00B64F63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1939" w:type="dxa"/>
          </w:tcPr>
          <w:p w:rsidR="0061117A" w:rsidRPr="004F1AD9" w:rsidRDefault="002A39DB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>Koszary</w:t>
            </w:r>
          </w:p>
        </w:tc>
        <w:tc>
          <w:tcPr>
            <w:tcW w:w="5276" w:type="dxa"/>
          </w:tcPr>
          <w:p w:rsidR="001638AF" w:rsidRPr="004F1AD9" w:rsidRDefault="001638AF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>W 1934 roku rozpoczęto budowę nowego budynku koszarowego, jak na owe czasy bardzo nowocześnie zaprojektowanego. Był to jednopiętrowy budynek o powierzchni 654 metrów kwadratowych, konstrukcji żelbetonowo - szkieletowej wypełnionej półmetrowym murem z cegły. W czasie bombardowania obiekt został trafiony dw</w:t>
            </w:r>
            <w:r w:rsidR="00BC3484" w:rsidRPr="004F1AD9">
              <w:rPr>
                <w:sz w:val="24"/>
                <w:szCs w:val="24"/>
                <w:lang w:val="pl-PL"/>
              </w:rPr>
              <w:t>iem</w:t>
            </w:r>
            <w:r w:rsidRPr="004F1AD9">
              <w:rPr>
                <w:sz w:val="24"/>
                <w:szCs w:val="24"/>
                <w:lang w:val="pl-PL"/>
              </w:rPr>
              <w:t>a bombami</w:t>
            </w:r>
            <w:r w:rsidR="00BC3484" w:rsidRPr="004F1AD9">
              <w:rPr>
                <w:sz w:val="24"/>
                <w:szCs w:val="24"/>
                <w:lang w:val="pl-PL"/>
              </w:rPr>
              <w:t>,</w:t>
            </w:r>
            <w:r w:rsidRPr="004F1AD9">
              <w:rPr>
                <w:sz w:val="24"/>
                <w:szCs w:val="24"/>
                <w:lang w:val="pl-PL"/>
              </w:rPr>
              <w:t xml:space="preserve"> które go dość mocno uszkodziły, ale nie osłabiły zdolności do obrony.</w:t>
            </w:r>
          </w:p>
          <w:p w:rsidR="0061117A" w:rsidRPr="004F1AD9" w:rsidRDefault="0061117A" w:rsidP="00F2099A">
            <w:pPr>
              <w:spacing w:before="120"/>
              <w:rPr>
                <w:sz w:val="24"/>
                <w:szCs w:val="24"/>
                <w:lang w:val="pl-PL"/>
              </w:rPr>
            </w:pPr>
          </w:p>
        </w:tc>
        <w:tc>
          <w:tcPr>
            <w:tcW w:w="5670" w:type="dxa"/>
          </w:tcPr>
          <w:p w:rsidR="0061117A" w:rsidRPr="004F1AD9" w:rsidRDefault="00284D79" w:rsidP="00F2099A">
            <w:pPr>
              <w:spacing w:before="120"/>
              <w:jc w:val="center"/>
              <w:rPr>
                <w:sz w:val="24"/>
                <w:szCs w:val="24"/>
                <w:lang w:val="pl-PL"/>
              </w:rPr>
            </w:pPr>
            <w:r w:rsidRPr="004F1AD9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084159C" wp14:editId="563DD571">
                  <wp:extent cx="3067050" cy="1844284"/>
                  <wp:effectExtent l="0" t="0" r="0" b="381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sterplatte-koszary-maly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857" cy="1850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6D40" w:rsidRPr="004F1AD9" w:rsidRDefault="00636D40" w:rsidP="00F2099A">
            <w:pPr>
              <w:spacing w:before="120"/>
              <w:jc w:val="center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>Czy wiesz</w:t>
            </w:r>
            <w:r w:rsidR="00BC3484" w:rsidRPr="004F1AD9">
              <w:rPr>
                <w:sz w:val="24"/>
                <w:szCs w:val="24"/>
                <w:lang w:val="pl-PL"/>
              </w:rPr>
              <w:t>,</w:t>
            </w:r>
            <w:r w:rsidRPr="004F1AD9">
              <w:rPr>
                <w:sz w:val="24"/>
                <w:szCs w:val="24"/>
                <w:lang w:val="pl-PL"/>
              </w:rPr>
              <w:t xml:space="preserve"> jakie obiekty zostały zniszczone podczas bombardowania?</w:t>
            </w:r>
          </w:p>
        </w:tc>
        <w:tc>
          <w:tcPr>
            <w:tcW w:w="2126" w:type="dxa"/>
          </w:tcPr>
          <w:p w:rsidR="002A39DB" w:rsidRPr="004F1AD9" w:rsidRDefault="00636D40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>Zniszczone zostały radiostacja, kuchnia i instalacja wodociągowa.</w:t>
            </w:r>
          </w:p>
        </w:tc>
      </w:tr>
      <w:tr w:rsidR="0061117A" w:rsidRPr="004F1AD9" w:rsidTr="00BE7FC9">
        <w:trPr>
          <w:trHeight w:val="70"/>
        </w:trPr>
        <w:tc>
          <w:tcPr>
            <w:tcW w:w="440" w:type="dxa"/>
          </w:tcPr>
          <w:p w:rsidR="0061117A" w:rsidRPr="004F1AD9" w:rsidRDefault="00B64F63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lastRenderedPageBreak/>
              <w:t>6</w:t>
            </w:r>
          </w:p>
        </w:tc>
        <w:tc>
          <w:tcPr>
            <w:tcW w:w="1939" w:type="dxa"/>
          </w:tcPr>
          <w:p w:rsidR="0061117A" w:rsidRPr="004F1AD9" w:rsidRDefault="002A39DB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>Bunkry</w:t>
            </w:r>
          </w:p>
        </w:tc>
        <w:tc>
          <w:tcPr>
            <w:tcW w:w="5276" w:type="dxa"/>
          </w:tcPr>
          <w:p w:rsidR="0061117A" w:rsidRPr="004F1AD9" w:rsidRDefault="00284D79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>Załoga placówki uzbrojona była w broń ciężką – 4 moździerze 81 mm, 2 działka przeciwpancerne 37 mm i działo piechoty 76 mm. W wyposażeniu obrońców znajdowało się także 18 ckm, 17 rkm i 8 lkm. Żołnierze dysponowali ok. 160 karabinami, ok. 40 pistoletami i około tysiącem granatów. Zapasy żywności mogły wystarczyć na miesiąc. Według planów Westerplatte miało bronić się przez sześć godzin.</w:t>
            </w:r>
          </w:p>
        </w:tc>
        <w:tc>
          <w:tcPr>
            <w:tcW w:w="5670" w:type="dxa"/>
          </w:tcPr>
          <w:p w:rsidR="00636D40" w:rsidRPr="004F1AD9" w:rsidRDefault="00636D40" w:rsidP="00F2099A">
            <w:pPr>
              <w:spacing w:before="120"/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4F1AD9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D322CBD" wp14:editId="28EB1C96">
                  <wp:extent cx="3451363" cy="1543050"/>
                  <wp:effectExtent l="0" t="0" r="0" b="0"/>
                  <wp:docPr id="9" name="Obraz 9" descr="C:\Users\Wanda\Desktop\Westerplatte - gry miejskie\westerplatte_bunk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Wanda\Desktop\Westerplatte - gry miejskie\westerplatte_bunk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1363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D40" w:rsidRPr="004F1AD9" w:rsidRDefault="00636D40" w:rsidP="00F2099A">
            <w:pPr>
              <w:spacing w:before="120"/>
              <w:jc w:val="center"/>
              <w:rPr>
                <w:noProof/>
                <w:sz w:val="24"/>
                <w:szCs w:val="24"/>
                <w:lang w:val="pl-PL" w:eastAsia="en-GB"/>
              </w:rPr>
            </w:pPr>
            <w:r w:rsidRPr="004F1AD9">
              <w:rPr>
                <w:sz w:val="24"/>
                <w:szCs w:val="24"/>
                <w:lang w:val="pl-PL"/>
              </w:rPr>
              <w:t xml:space="preserve">Czy wiesz jak długo </w:t>
            </w:r>
            <w:r w:rsidR="00C15948" w:rsidRPr="004F1AD9">
              <w:rPr>
                <w:sz w:val="24"/>
                <w:szCs w:val="24"/>
                <w:lang w:val="pl-PL"/>
              </w:rPr>
              <w:t>bron</w:t>
            </w:r>
            <w:r w:rsidR="00553835" w:rsidRPr="004F1AD9">
              <w:rPr>
                <w:sz w:val="24"/>
                <w:szCs w:val="24"/>
                <w:lang w:val="pl-PL"/>
              </w:rPr>
              <w:t>i</w:t>
            </w:r>
            <w:r w:rsidR="00C15948" w:rsidRPr="004F1AD9">
              <w:rPr>
                <w:sz w:val="24"/>
                <w:szCs w:val="24"/>
                <w:lang w:val="pl-PL"/>
              </w:rPr>
              <w:t xml:space="preserve">li </w:t>
            </w:r>
            <w:r w:rsidR="001B56FB" w:rsidRPr="004F1AD9">
              <w:rPr>
                <w:sz w:val="24"/>
                <w:szCs w:val="24"/>
                <w:lang w:val="pl-PL"/>
              </w:rPr>
              <w:t xml:space="preserve"> się żołnierze</w:t>
            </w:r>
            <w:r w:rsidR="00C15948" w:rsidRPr="004F1AD9">
              <w:rPr>
                <w:sz w:val="24"/>
                <w:szCs w:val="24"/>
                <w:lang w:val="pl-PL"/>
              </w:rPr>
              <w:t xml:space="preserve"> na Westerplatte</w:t>
            </w:r>
            <w:r w:rsidRPr="004F1AD9">
              <w:rPr>
                <w:sz w:val="24"/>
                <w:szCs w:val="24"/>
                <w:lang w:val="pl-PL"/>
              </w:rPr>
              <w:t>?</w:t>
            </w:r>
          </w:p>
        </w:tc>
        <w:tc>
          <w:tcPr>
            <w:tcW w:w="2126" w:type="dxa"/>
          </w:tcPr>
          <w:p w:rsidR="00C95D07" w:rsidRPr="004F1AD9" w:rsidRDefault="00C95D07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>Przez 7 dni.</w:t>
            </w:r>
          </w:p>
        </w:tc>
      </w:tr>
      <w:tr w:rsidR="0061117A" w:rsidRPr="004F1AD9" w:rsidTr="00BE7FC9">
        <w:tc>
          <w:tcPr>
            <w:tcW w:w="440" w:type="dxa"/>
          </w:tcPr>
          <w:p w:rsidR="0061117A" w:rsidRPr="004F1AD9" w:rsidRDefault="00B64F63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1939" w:type="dxa"/>
          </w:tcPr>
          <w:p w:rsidR="0061117A" w:rsidRPr="004F1AD9" w:rsidRDefault="00C95D07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>Pomnik Obrońców Westerplatte</w:t>
            </w:r>
          </w:p>
        </w:tc>
        <w:tc>
          <w:tcPr>
            <w:tcW w:w="5276" w:type="dxa"/>
          </w:tcPr>
          <w:p w:rsidR="007C5434" w:rsidRPr="004F1AD9" w:rsidRDefault="007C5434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 xml:space="preserve">Na początku lat 60. ubiegłego wieku rozpoczęto planistyczne prace dotyczące modernizacji Portu Gdańskiego. Poszerzono i pogłębiono kanał portowy, łagodnie wyprofilowano "Zakręt Pięciu Gwizdków", rozbudowano system nabrzeży. Wydobytą ogromną ilość materiału postanowiono "zagospodarować" przy tworzeniu nowej wizji artystycznej terenu Westerplatte. W ten sposób powstał kopiec liczący 22 i pół metra wysokości, na którym postawiono pomnik. Czy wiesz, że prawie 5 lat formowano nasyp pod pomnik? </w:t>
            </w:r>
          </w:p>
          <w:p w:rsidR="007C5434" w:rsidRPr="004F1AD9" w:rsidRDefault="007C5434" w:rsidP="00F2099A">
            <w:pPr>
              <w:spacing w:before="120"/>
              <w:rPr>
                <w:sz w:val="24"/>
                <w:szCs w:val="24"/>
                <w:lang w:val="pl-PL"/>
              </w:rPr>
            </w:pPr>
          </w:p>
        </w:tc>
        <w:tc>
          <w:tcPr>
            <w:tcW w:w="5670" w:type="dxa"/>
          </w:tcPr>
          <w:p w:rsidR="0061117A" w:rsidRPr="004F1AD9" w:rsidRDefault="00284D79" w:rsidP="00F2099A">
            <w:pPr>
              <w:spacing w:before="120"/>
              <w:jc w:val="center"/>
              <w:rPr>
                <w:sz w:val="24"/>
                <w:szCs w:val="24"/>
                <w:lang w:val="pl-PL"/>
              </w:rPr>
            </w:pPr>
            <w:r w:rsidRPr="004F1AD9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EB47CBC" wp14:editId="4D2214C2">
                  <wp:extent cx="3448050" cy="2141793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sterplatte-pomnik-maly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1422" cy="2143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4798" w:rsidRPr="004F1AD9" w:rsidRDefault="00B14798" w:rsidP="00F2099A">
            <w:pPr>
              <w:spacing w:before="120"/>
              <w:jc w:val="center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>W którym roku odsłonięto pomnik?</w:t>
            </w:r>
          </w:p>
        </w:tc>
        <w:tc>
          <w:tcPr>
            <w:tcW w:w="2126" w:type="dxa"/>
          </w:tcPr>
          <w:p w:rsidR="00C95D07" w:rsidRPr="004F1AD9" w:rsidRDefault="00C95D07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>Pomnik został odsłonięty w 196</w:t>
            </w:r>
            <w:r w:rsidR="007C5434" w:rsidRPr="004F1AD9">
              <w:rPr>
                <w:sz w:val="24"/>
                <w:szCs w:val="24"/>
                <w:lang w:val="pl-PL"/>
              </w:rPr>
              <w:t>6</w:t>
            </w:r>
            <w:r w:rsidRPr="004F1AD9">
              <w:rPr>
                <w:sz w:val="24"/>
                <w:szCs w:val="24"/>
                <w:lang w:val="pl-PL"/>
              </w:rPr>
              <w:t xml:space="preserve"> r</w:t>
            </w:r>
            <w:r w:rsidR="00E13333" w:rsidRPr="004F1AD9">
              <w:rPr>
                <w:sz w:val="24"/>
                <w:szCs w:val="24"/>
                <w:lang w:val="pl-PL"/>
              </w:rPr>
              <w:t>.</w:t>
            </w:r>
          </w:p>
        </w:tc>
      </w:tr>
      <w:tr w:rsidR="0061117A" w:rsidRPr="004F1AD9" w:rsidTr="00BE7FC9">
        <w:tc>
          <w:tcPr>
            <w:tcW w:w="440" w:type="dxa"/>
          </w:tcPr>
          <w:p w:rsidR="0061117A" w:rsidRPr="004F1AD9" w:rsidRDefault="00B64F63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lastRenderedPageBreak/>
              <w:t>8</w:t>
            </w:r>
          </w:p>
        </w:tc>
        <w:tc>
          <w:tcPr>
            <w:tcW w:w="1939" w:type="dxa"/>
          </w:tcPr>
          <w:p w:rsidR="0061117A" w:rsidRPr="004F1AD9" w:rsidRDefault="00C95D07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>Kapitanat Portu</w:t>
            </w:r>
          </w:p>
        </w:tc>
        <w:tc>
          <w:tcPr>
            <w:tcW w:w="5276" w:type="dxa"/>
          </w:tcPr>
          <w:p w:rsidR="00BE7FC9" w:rsidRPr="004F1AD9" w:rsidRDefault="00BE7FC9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>Kapitanat portu Gdańsk jako komórka organizacyjna Urzędu Morskiego realizuje szerokie pasmo zadań między innymi z dziedziny ochrony środowiska, ochrony wód morskich i wybrzeża, transportu morskiego, bezpieczeństwa żeglugi.</w:t>
            </w:r>
          </w:p>
          <w:p w:rsidR="0061117A" w:rsidRPr="004F1AD9" w:rsidRDefault="0061117A" w:rsidP="00F2099A">
            <w:pPr>
              <w:spacing w:before="120"/>
              <w:rPr>
                <w:sz w:val="24"/>
                <w:szCs w:val="24"/>
                <w:lang w:val="pl-PL"/>
              </w:rPr>
            </w:pPr>
          </w:p>
        </w:tc>
        <w:tc>
          <w:tcPr>
            <w:tcW w:w="5670" w:type="dxa"/>
          </w:tcPr>
          <w:p w:rsidR="0061117A" w:rsidRPr="004F1AD9" w:rsidRDefault="00F44644" w:rsidP="00F2099A">
            <w:pPr>
              <w:spacing w:before="120"/>
              <w:jc w:val="center"/>
              <w:rPr>
                <w:sz w:val="24"/>
                <w:szCs w:val="24"/>
                <w:lang w:val="pl-PL"/>
              </w:rPr>
            </w:pPr>
            <w:r w:rsidRPr="004F1AD9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F8335DD" wp14:editId="57B61B87">
                  <wp:extent cx="3448050" cy="1882861"/>
                  <wp:effectExtent l="0" t="0" r="0" b="3175"/>
                  <wp:docPr id="11" name="Obraz 11" descr="C:\Users\Wanda\Desktop\Westerplatte - gry miejskie\8458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Wanda\Desktop\Westerplatte - gry miejskie\8458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2367" cy="1890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FC9" w:rsidRPr="004F1AD9" w:rsidRDefault="00BE7FC9" w:rsidP="00F2099A">
            <w:pPr>
              <w:spacing w:before="120"/>
              <w:jc w:val="center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 xml:space="preserve">Z </w:t>
            </w:r>
            <w:r w:rsidR="00C15948" w:rsidRPr="004F1AD9">
              <w:rPr>
                <w:sz w:val="24"/>
                <w:szCs w:val="24"/>
                <w:lang w:val="pl-PL"/>
              </w:rPr>
              <w:t xml:space="preserve">jakiego miejsca </w:t>
            </w:r>
            <w:r w:rsidRPr="004F1AD9">
              <w:rPr>
                <w:sz w:val="24"/>
                <w:szCs w:val="24"/>
                <w:lang w:val="pl-PL"/>
              </w:rPr>
              <w:t xml:space="preserve"> jest dobry widok na kapitanat portu?</w:t>
            </w:r>
          </w:p>
        </w:tc>
        <w:tc>
          <w:tcPr>
            <w:tcW w:w="2126" w:type="dxa"/>
          </w:tcPr>
          <w:p w:rsidR="00F44644" w:rsidRPr="004F1AD9" w:rsidRDefault="00F44644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>Przy samym pomniku.</w:t>
            </w:r>
          </w:p>
        </w:tc>
      </w:tr>
      <w:tr w:rsidR="00B64F63" w:rsidRPr="004F1AD9" w:rsidTr="00BE7FC9">
        <w:tc>
          <w:tcPr>
            <w:tcW w:w="440" w:type="dxa"/>
          </w:tcPr>
          <w:p w:rsidR="00B64F63" w:rsidRPr="004F1AD9" w:rsidRDefault="00B64F63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1939" w:type="dxa"/>
          </w:tcPr>
          <w:p w:rsidR="00F44644" w:rsidRPr="004F1AD9" w:rsidRDefault="00F44644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>Widok na morze od strony falochronu</w:t>
            </w:r>
          </w:p>
        </w:tc>
        <w:tc>
          <w:tcPr>
            <w:tcW w:w="5276" w:type="dxa"/>
          </w:tcPr>
          <w:p w:rsidR="00F44644" w:rsidRPr="004F1AD9" w:rsidRDefault="00C15948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>Prawie stumetrowy falochron z lat 30-tych odkopano nieopodal Mewiego Szańca na Westerplatte.</w:t>
            </w:r>
          </w:p>
        </w:tc>
        <w:tc>
          <w:tcPr>
            <w:tcW w:w="5670" w:type="dxa"/>
          </w:tcPr>
          <w:p w:rsidR="00B64F63" w:rsidRPr="004F1AD9" w:rsidRDefault="00C15948" w:rsidP="00F2099A">
            <w:pPr>
              <w:spacing w:before="120"/>
              <w:jc w:val="center"/>
              <w:rPr>
                <w:sz w:val="24"/>
                <w:szCs w:val="24"/>
                <w:lang w:val="pl-PL"/>
              </w:rPr>
            </w:pPr>
            <w:r w:rsidRPr="004F1AD9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04AE563" wp14:editId="544EA430">
                  <wp:extent cx="3448050" cy="1987699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sterplatte-bulwar-maly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242" cy="198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5948" w:rsidRPr="004F1AD9" w:rsidRDefault="00C15948" w:rsidP="00F2099A">
            <w:pPr>
              <w:spacing w:before="120"/>
              <w:jc w:val="center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>Jakie widoki można podziwiać od strony falochronu?</w:t>
            </w:r>
          </w:p>
        </w:tc>
        <w:tc>
          <w:tcPr>
            <w:tcW w:w="2126" w:type="dxa"/>
          </w:tcPr>
          <w:p w:rsidR="00F44644" w:rsidRPr="004F1AD9" w:rsidRDefault="00F44644" w:rsidP="00F2099A">
            <w:pPr>
              <w:spacing w:before="120"/>
              <w:rPr>
                <w:sz w:val="24"/>
                <w:szCs w:val="24"/>
                <w:lang w:val="pl-PL"/>
              </w:rPr>
            </w:pPr>
            <w:r w:rsidRPr="004F1AD9">
              <w:rPr>
                <w:sz w:val="24"/>
                <w:szCs w:val="24"/>
                <w:lang w:val="pl-PL"/>
              </w:rPr>
              <w:t>Z lewej Gdynia</w:t>
            </w:r>
            <w:r w:rsidR="00E13333" w:rsidRPr="004F1AD9">
              <w:rPr>
                <w:sz w:val="24"/>
                <w:szCs w:val="24"/>
                <w:lang w:val="pl-PL"/>
              </w:rPr>
              <w:t>,</w:t>
            </w:r>
            <w:r w:rsidRPr="004F1AD9">
              <w:rPr>
                <w:sz w:val="24"/>
                <w:szCs w:val="24"/>
                <w:lang w:val="pl-PL"/>
              </w:rPr>
              <w:t xml:space="preserve"> </w:t>
            </w:r>
            <w:r w:rsidR="00E13333" w:rsidRPr="004F1AD9">
              <w:rPr>
                <w:sz w:val="24"/>
                <w:szCs w:val="24"/>
                <w:lang w:val="pl-PL"/>
              </w:rPr>
              <w:t xml:space="preserve">                 z </w:t>
            </w:r>
            <w:r w:rsidRPr="004F1AD9">
              <w:rPr>
                <w:sz w:val="24"/>
                <w:szCs w:val="24"/>
                <w:lang w:val="pl-PL"/>
              </w:rPr>
              <w:t>prawej Port Północny</w:t>
            </w:r>
            <w:r w:rsidR="00E13333" w:rsidRPr="004F1AD9">
              <w:rPr>
                <w:sz w:val="24"/>
                <w:szCs w:val="24"/>
                <w:lang w:val="pl-PL"/>
              </w:rPr>
              <w:t>.</w:t>
            </w:r>
          </w:p>
        </w:tc>
      </w:tr>
    </w:tbl>
    <w:p w:rsidR="00636D40" w:rsidRPr="004F1AD9" w:rsidRDefault="00636D40" w:rsidP="00F2099A">
      <w:pPr>
        <w:spacing w:before="120" w:after="0" w:line="240" w:lineRule="auto"/>
        <w:rPr>
          <w:sz w:val="24"/>
          <w:szCs w:val="24"/>
          <w:lang w:val="pl-PL"/>
        </w:rPr>
      </w:pPr>
    </w:p>
    <w:sectPr w:rsidR="00636D40" w:rsidRPr="004F1AD9" w:rsidSect="00F2099A">
      <w:footerReference w:type="default" r:id="rId2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CEF" w:rsidRDefault="00F06CEF" w:rsidP="00C91B34">
      <w:pPr>
        <w:spacing w:after="0" w:line="240" w:lineRule="auto"/>
      </w:pPr>
      <w:r>
        <w:separator/>
      </w:r>
    </w:p>
  </w:endnote>
  <w:endnote w:type="continuationSeparator" w:id="0">
    <w:p w:rsidR="00F06CEF" w:rsidRDefault="00F06CEF" w:rsidP="00C9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943734"/>
      <w:docPartObj>
        <w:docPartGallery w:val="Page Numbers (Bottom of Page)"/>
        <w:docPartUnique/>
      </w:docPartObj>
    </w:sdtPr>
    <w:sdtContent>
      <w:p w:rsidR="004F1AD9" w:rsidRPr="00C778B1" w:rsidRDefault="004F1AD9" w:rsidP="004F1AD9">
        <w:pPr>
          <w:pStyle w:val="Stopka"/>
          <w:spacing w:before="120"/>
          <w:jc w:val="center"/>
          <w:rPr>
            <w:i/>
            <w:lang w:val="pl-PL"/>
          </w:rPr>
        </w:pPr>
        <w:r w:rsidRPr="00C778B1">
          <w:rPr>
            <w:bCs/>
            <w:i/>
            <w:lang w:val="pl-PL"/>
          </w:rPr>
          <w:t>Dofinansowano ze środków Narodowego Centrum Kultury w ramach Programu Narodowego Centrum Kultury – Dom Kultury+ Inicjatywy lokalne 2014</w:t>
        </w:r>
      </w:p>
      <w:p w:rsidR="004F1AD9" w:rsidRDefault="004F1A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541" w:rsidRPr="008F7541">
          <w:rPr>
            <w:noProof/>
            <w:lang w:val="pl-PL"/>
          </w:rPr>
          <w:t>5</w:t>
        </w:r>
        <w:r>
          <w:fldChar w:fldCharType="end"/>
        </w:r>
      </w:p>
    </w:sdtContent>
  </w:sdt>
  <w:p w:rsidR="004F1AD9" w:rsidRDefault="004F1A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CEF" w:rsidRDefault="00F06CEF" w:rsidP="00C91B34">
      <w:pPr>
        <w:spacing w:after="0" w:line="240" w:lineRule="auto"/>
      </w:pPr>
      <w:r>
        <w:separator/>
      </w:r>
    </w:p>
  </w:footnote>
  <w:footnote w:type="continuationSeparator" w:id="0">
    <w:p w:rsidR="00F06CEF" w:rsidRDefault="00F06CEF" w:rsidP="00C91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7A"/>
    <w:rsid w:val="0006499C"/>
    <w:rsid w:val="00122BCE"/>
    <w:rsid w:val="001638AF"/>
    <w:rsid w:val="001B56FB"/>
    <w:rsid w:val="001D09CC"/>
    <w:rsid w:val="00284D79"/>
    <w:rsid w:val="002A39DB"/>
    <w:rsid w:val="002B6794"/>
    <w:rsid w:val="003309EE"/>
    <w:rsid w:val="003312CE"/>
    <w:rsid w:val="003A63D2"/>
    <w:rsid w:val="0043166B"/>
    <w:rsid w:val="004B2E35"/>
    <w:rsid w:val="004E17CF"/>
    <w:rsid w:val="004F1AD9"/>
    <w:rsid w:val="004F298E"/>
    <w:rsid w:val="00553835"/>
    <w:rsid w:val="0061117A"/>
    <w:rsid w:val="00636D40"/>
    <w:rsid w:val="007576AF"/>
    <w:rsid w:val="00790086"/>
    <w:rsid w:val="007B4229"/>
    <w:rsid w:val="007C5434"/>
    <w:rsid w:val="007E226E"/>
    <w:rsid w:val="008F7541"/>
    <w:rsid w:val="00947887"/>
    <w:rsid w:val="00982067"/>
    <w:rsid w:val="009E2060"/>
    <w:rsid w:val="00A729CF"/>
    <w:rsid w:val="00A86C4E"/>
    <w:rsid w:val="00B14798"/>
    <w:rsid w:val="00B51D12"/>
    <w:rsid w:val="00B64F63"/>
    <w:rsid w:val="00BC3484"/>
    <w:rsid w:val="00BE7FC9"/>
    <w:rsid w:val="00C15948"/>
    <w:rsid w:val="00C556ED"/>
    <w:rsid w:val="00C609DD"/>
    <w:rsid w:val="00C76AD4"/>
    <w:rsid w:val="00C91B34"/>
    <w:rsid w:val="00C95D07"/>
    <w:rsid w:val="00CB61D3"/>
    <w:rsid w:val="00D6636A"/>
    <w:rsid w:val="00DC720D"/>
    <w:rsid w:val="00E13333"/>
    <w:rsid w:val="00F06CEF"/>
    <w:rsid w:val="00F2099A"/>
    <w:rsid w:val="00F4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17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117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C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basedOn w:val="Domylnaczcionkaakapitu"/>
    <w:uiPriority w:val="22"/>
    <w:qFormat/>
    <w:rsid w:val="007C543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91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B34"/>
  </w:style>
  <w:style w:type="paragraph" w:styleId="Stopka">
    <w:name w:val="footer"/>
    <w:basedOn w:val="Normalny"/>
    <w:link w:val="StopkaZnak"/>
    <w:uiPriority w:val="99"/>
    <w:unhideWhenUsed/>
    <w:rsid w:val="00C91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17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117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C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basedOn w:val="Domylnaczcionkaakapitu"/>
    <w:uiPriority w:val="22"/>
    <w:qFormat/>
    <w:rsid w:val="007C543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91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B34"/>
  </w:style>
  <w:style w:type="paragraph" w:styleId="Stopka">
    <w:name w:val="footer"/>
    <w:basedOn w:val="Normalny"/>
    <w:link w:val="StopkaZnak"/>
    <w:uiPriority w:val="99"/>
    <w:unhideWhenUsed/>
    <w:rsid w:val="00C91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8.jp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20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ojmiasto.pl/Kapitanat-Portu-Gdansk-o25035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://www.ciekawewczasy.pl/westerplatte.html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www.gdansk.pl/turystyka,1135,3189.html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26ECF-4679-4598-8ADA-DFE0DB4C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853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ASG</cp:lastModifiedBy>
  <cp:revision>2</cp:revision>
  <cp:lastPrinted>2014-10-16T05:50:00Z</cp:lastPrinted>
  <dcterms:created xsi:type="dcterms:W3CDTF">2014-10-24T06:17:00Z</dcterms:created>
  <dcterms:modified xsi:type="dcterms:W3CDTF">2014-10-24T06:17:00Z</dcterms:modified>
</cp:coreProperties>
</file>