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E4" w:rsidRDefault="003A72E6" w:rsidP="00517E02">
      <w:pPr>
        <w:spacing w:after="0" w:line="240" w:lineRule="auto"/>
        <w:contextualSpacing/>
        <w:jc w:val="both"/>
        <w:rPr>
          <w:b/>
        </w:rPr>
      </w:pPr>
      <w:r w:rsidRPr="001B6898">
        <w:rPr>
          <w:b/>
        </w:rPr>
        <w:t>Introduction</w:t>
      </w:r>
    </w:p>
    <w:p w:rsidR="009E1D6E" w:rsidRPr="001B6898" w:rsidRDefault="009E1D6E" w:rsidP="00517E02">
      <w:pPr>
        <w:spacing w:after="0" w:line="240" w:lineRule="auto"/>
        <w:contextualSpacing/>
        <w:jc w:val="both"/>
        <w:rPr>
          <w:b/>
        </w:rPr>
      </w:pPr>
    </w:p>
    <w:p w:rsidR="00047015" w:rsidRDefault="00744119" w:rsidP="00517E02">
      <w:pPr>
        <w:spacing w:after="0" w:line="240" w:lineRule="auto"/>
        <w:ind w:firstLine="720"/>
        <w:contextualSpacing/>
        <w:jc w:val="both"/>
      </w:pPr>
      <w:r>
        <w:t xml:space="preserve">In 2001 </w:t>
      </w:r>
      <w:r w:rsidRPr="00744119">
        <w:t xml:space="preserve">the Massachusetts Institute of Technology </w:t>
      </w:r>
      <w:r>
        <w:t xml:space="preserve">(MIT) </w:t>
      </w:r>
      <w:r w:rsidRPr="00744119">
        <w:t xml:space="preserve">announced the </w:t>
      </w:r>
      <w:r w:rsidR="00A965FB">
        <w:t xml:space="preserve">majority of </w:t>
      </w:r>
      <w:r w:rsidRPr="00744119">
        <w:t xml:space="preserve">its courses on the internet </w:t>
      </w:r>
      <w:r w:rsidR="00A965FB">
        <w:t>were for free</w:t>
      </w:r>
      <w:r w:rsidR="00047015">
        <w:t xml:space="preserve"> [1].</w:t>
      </w:r>
    </w:p>
    <w:p w:rsidR="002B1E04" w:rsidRDefault="00A965FB" w:rsidP="00517E02">
      <w:pPr>
        <w:spacing w:after="0" w:line="240" w:lineRule="auto"/>
        <w:contextualSpacing/>
        <w:jc w:val="both"/>
      </w:pPr>
      <w:r>
        <w:t>Because</w:t>
      </w:r>
      <w:r w:rsidR="00744119" w:rsidRPr="00744119">
        <w:t xml:space="preserve"> the number of institutions offering free or open courseware increased, UNESCO organized the 1st Global OER Forum in 2002 where the term Open Educational Resources (OER) was a</w:t>
      </w:r>
      <w:r w:rsidR="00744119">
        <w:t xml:space="preserve">dopted and defined as </w:t>
      </w:r>
      <w:r w:rsidR="00744119" w:rsidRPr="00047015">
        <w:rPr>
          <w:i/>
        </w:rPr>
        <w:t>“</w:t>
      </w:r>
      <w:r w:rsidR="00047015">
        <w:rPr>
          <w:i/>
        </w:rPr>
        <w:t>T</w:t>
      </w:r>
      <w:r w:rsidR="003A72E6" w:rsidRPr="00047015">
        <w:rPr>
          <w:i/>
        </w:rPr>
        <w:t xml:space="preserve">eaching, learning and research materials in any medium, digital or otherwise, that reside in the public domain or have been released under an open license that permits no-cost access, use, adaptation and redistribution by others with no or limited restrictions. </w:t>
      </w:r>
      <w:proofErr w:type="gramStart"/>
      <w:r w:rsidR="003A72E6" w:rsidRPr="00047015">
        <w:rPr>
          <w:i/>
        </w:rPr>
        <w:t>Open licensing is built within the existing framework of intellectual property rights as defined by relevant international conventions and respe</w:t>
      </w:r>
      <w:r w:rsidR="00047015">
        <w:rPr>
          <w:i/>
        </w:rPr>
        <w:t xml:space="preserve">cts the authorship of the work" </w:t>
      </w:r>
      <w:r w:rsidR="00047015">
        <w:t>[2].</w:t>
      </w:r>
      <w:proofErr w:type="gramEnd"/>
      <w:r w:rsidR="00047015">
        <w:t xml:space="preserve"> </w:t>
      </w:r>
    </w:p>
    <w:p w:rsidR="00164D3E" w:rsidRDefault="00047015" w:rsidP="00517E02">
      <w:pPr>
        <w:spacing w:after="0" w:line="240" w:lineRule="auto"/>
        <w:ind w:firstLine="720"/>
        <w:contextualSpacing/>
        <w:jc w:val="both"/>
      </w:pPr>
      <w:r>
        <w:t xml:space="preserve">UNESCO believes that </w:t>
      </w:r>
      <w:r w:rsidR="00A965FB">
        <w:t>OER support</w:t>
      </w:r>
      <w:r w:rsidR="00744119" w:rsidRPr="00744119">
        <w:t xml:space="preserve"> </w:t>
      </w:r>
      <w:r w:rsidR="00A965FB">
        <w:t xml:space="preserve">not only </w:t>
      </w:r>
      <w:r w:rsidR="00744119" w:rsidRPr="00744119">
        <w:t xml:space="preserve">a strategic opportunity to improve the quality of education </w:t>
      </w:r>
      <w:r w:rsidR="00A965FB">
        <w:t>but also</w:t>
      </w:r>
      <w:r w:rsidR="00744119" w:rsidRPr="00744119">
        <w:t xml:space="preserve"> facilitate policy </w:t>
      </w:r>
      <w:r w:rsidR="00A965FB">
        <w:t xml:space="preserve">dialogue and </w:t>
      </w:r>
      <w:r w:rsidR="00A965FB" w:rsidRPr="00744119">
        <w:t>knowledge</w:t>
      </w:r>
      <w:r w:rsidR="00A965FB">
        <w:t xml:space="preserve"> </w:t>
      </w:r>
      <w:r w:rsidR="00A965FB" w:rsidRPr="00744119">
        <w:t>sharing</w:t>
      </w:r>
      <w:r w:rsidR="00A965FB">
        <w:t xml:space="preserve">. </w:t>
      </w:r>
      <w:r w:rsidR="00744119" w:rsidRPr="00744119">
        <w:t xml:space="preserve"> </w:t>
      </w:r>
      <w:r w:rsidR="00A965FB">
        <w:t xml:space="preserve">Having </w:t>
      </w:r>
      <w:r w:rsidR="00164D3E">
        <w:t xml:space="preserve">support of the Hewlett Foundation, UNESCO created a global OER Community wiki in 2005 to share information and work collaboratively on issues surrounding the production and use of Open Educational Resources. </w:t>
      </w:r>
      <w:r>
        <w:t>U</w:t>
      </w:r>
      <w:r w:rsidR="00A965FB">
        <w:t>NESCO has been</w:t>
      </w:r>
      <w:r w:rsidR="00164D3E">
        <w:t xml:space="preserve"> de</w:t>
      </w:r>
      <w:r w:rsidR="00E67C30">
        <w:t>veloping a new, innovative OER p</w:t>
      </w:r>
      <w:r w:rsidR="00164D3E">
        <w:t>latform which will offer selected UNESCO publications as OERs and allow communities of practice including teachers, learners, and education prof</w:t>
      </w:r>
      <w:r w:rsidR="00A965FB">
        <w:t>essionals to freely copy, adapt</w:t>
      </w:r>
      <w:r w:rsidR="00164D3E">
        <w:t xml:space="preserve"> and share their resources.  UNESCO is a member of</w:t>
      </w:r>
      <w:r w:rsidR="00E67C30">
        <w:t xml:space="preserve"> the Open Educational Quality</w:t>
      </w:r>
      <w:r w:rsidR="00164D3E">
        <w:t xml:space="preserve"> Initiative</w:t>
      </w:r>
      <w:r w:rsidR="00E67C30">
        <w:t xml:space="preserve"> (OPAL) which is responsible for </w:t>
      </w:r>
      <w:r w:rsidR="00164D3E">
        <w:t>develop</w:t>
      </w:r>
      <w:r w:rsidR="00E67C30">
        <w:t>ing</w:t>
      </w:r>
      <w:r w:rsidR="00164D3E">
        <w:t xml:space="preserve"> a Framework of OER Practices that</w:t>
      </w:r>
      <w:r w:rsidR="00F9767F">
        <w:t xml:space="preserve"> </w:t>
      </w:r>
      <w:r w:rsidR="00164D3E">
        <w:t>improve</w:t>
      </w:r>
      <w:r w:rsidR="00F9767F">
        <w:t>s</w:t>
      </w:r>
      <w:r w:rsidR="00164D3E">
        <w:t xml:space="preserve"> qual</w:t>
      </w:r>
      <w:r>
        <w:t xml:space="preserve">ity and innovation in education. </w:t>
      </w:r>
      <w:r w:rsidR="00540DC5">
        <w:t>UNESCO offers several valuable links which are recommended for visiting [3],</w:t>
      </w:r>
      <w:r w:rsidR="00540DC5">
        <w:t xml:space="preserve"> [4], [5], </w:t>
      </w:r>
      <w:proofErr w:type="gramStart"/>
      <w:r w:rsidR="00540DC5">
        <w:t>[</w:t>
      </w:r>
      <w:proofErr w:type="gramEnd"/>
      <w:r w:rsidR="00540DC5">
        <w:t>6]</w:t>
      </w:r>
    </w:p>
    <w:p w:rsidR="002B1E04" w:rsidRDefault="002B1E04" w:rsidP="00517E02">
      <w:pPr>
        <w:spacing w:after="0" w:line="240" w:lineRule="auto"/>
        <w:ind w:firstLine="720"/>
        <w:contextualSpacing/>
        <w:jc w:val="both"/>
      </w:pPr>
      <w:r>
        <w:t>One of the most popular</w:t>
      </w:r>
      <w:r w:rsidR="00F9767F">
        <w:t xml:space="preserve"> </w:t>
      </w:r>
      <w:r w:rsidR="00CA4C93">
        <w:t>definition</w:t>
      </w:r>
      <w:r w:rsidR="00F9767F">
        <w:t>s</w:t>
      </w:r>
      <w:r w:rsidR="00310788">
        <w:t xml:space="preserve"> was</w:t>
      </w:r>
      <w:r w:rsidR="00CA4C93">
        <w:t xml:space="preserve"> formulated by </w:t>
      </w:r>
      <w:r w:rsidR="003A72E6" w:rsidRPr="003A72E6">
        <w:t>William an</w:t>
      </w:r>
      <w:r>
        <w:t>d Flora He</w:t>
      </w:r>
      <w:r w:rsidR="00CA4C93">
        <w:t>wlett Foundation</w:t>
      </w:r>
      <w:r w:rsidR="00540DC5">
        <w:t xml:space="preserve"> is following </w:t>
      </w:r>
      <w:r w:rsidR="00A94C20" w:rsidRPr="007C6AA1">
        <w:rPr>
          <w:i/>
        </w:rPr>
        <w:t>"t</w:t>
      </w:r>
      <w:r w:rsidR="003A72E6" w:rsidRPr="007C6AA1">
        <w:rPr>
          <w:i/>
        </w:rPr>
        <w:t xml:space="preserve">eaching, learning, and research resources that reside in the public domain or have been released under an intellectual property license that permits their free use and re-purposing by others. Open educational resources include full courses, course materials, modules, textbooks, streaming videos, tests, software, and any other tools, materials, or techniques used </w:t>
      </w:r>
      <w:r w:rsidRPr="007C6AA1">
        <w:rPr>
          <w:i/>
        </w:rPr>
        <w:t>to support access to knowledge"</w:t>
      </w:r>
      <w:r>
        <w:t>[</w:t>
      </w:r>
      <w:r w:rsidR="00540DC5">
        <w:t>7</w:t>
      </w:r>
      <w:r>
        <w:t>]</w:t>
      </w:r>
    </w:p>
    <w:p w:rsidR="002B1E04" w:rsidRDefault="003A72E6" w:rsidP="00517E02">
      <w:pPr>
        <w:spacing w:after="0" w:line="240" w:lineRule="auto"/>
        <w:ind w:firstLine="720"/>
        <w:contextualSpacing/>
        <w:jc w:val="both"/>
      </w:pPr>
      <w:r w:rsidRPr="003A72E6">
        <w:t xml:space="preserve">The Organization for Economic Co-operation and Development (OECD) defines OER as: </w:t>
      </w:r>
      <w:r w:rsidRPr="007C6AA1">
        <w:rPr>
          <w:i/>
        </w:rPr>
        <w:t xml:space="preserve">"digitised materials offered freely and openly for educators, students, and self-learners to use and reuse for teaching, learning, and research. </w:t>
      </w:r>
      <w:proofErr w:type="gramStart"/>
      <w:r w:rsidRPr="007C6AA1">
        <w:rPr>
          <w:i/>
        </w:rPr>
        <w:t>OER includes learning content, software tools to develop, use, and distribute content, and implementation r</w:t>
      </w:r>
      <w:r w:rsidR="002B1E04" w:rsidRPr="007C6AA1">
        <w:rPr>
          <w:i/>
        </w:rPr>
        <w:t xml:space="preserve">esources such as open licences" </w:t>
      </w:r>
      <w:r w:rsidR="002B1E04">
        <w:t>[</w:t>
      </w:r>
      <w:r w:rsidR="00A94C20">
        <w:t>8</w:t>
      </w:r>
      <w:r w:rsidR="002B1E04">
        <w:t>].</w:t>
      </w:r>
      <w:proofErr w:type="gramEnd"/>
    </w:p>
    <w:p w:rsidR="00744119" w:rsidRPr="00164D3E" w:rsidRDefault="003A72E6" w:rsidP="00517E02">
      <w:pPr>
        <w:spacing w:after="0" w:line="240" w:lineRule="auto"/>
        <w:ind w:firstLine="720"/>
        <w:contextualSpacing/>
        <w:jc w:val="both"/>
      </w:pPr>
      <w:r w:rsidRPr="003A72E6">
        <w:t xml:space="preserve">The </w:t>
      </w:r>
      <w:proofErr w:type="spellStart"/>
      <w:r w:rsidRPr="003A72E6">
        <w:t>WikiEducator</w:t>
      </w:r>
      <w:proofErr w:type="spellEnd"/>
      <w:r w:rsidRPr="003A72E6">
        <w:t xml:space="preserve"> project suggests that OER refers </w:t>
      </w:r>
      <w:r w:rsidRPr="007C6AA1">
        <w:rPr>
          <w:i/>
        </w:rPr>
        <w:t>"to educational resources (lesson plans, quizzes, syllabi, instructional modules, simulations, etc.) that are freely available for use, reuse,</w:t>
      </w:r>
      <w:r w:rsidR="002B1E04" w:rsidRPr="007C6AA1">
        <w:rPr>
          <w:i/>
        </w:rPr>
        <w:t xml:space="preserve"> adaptation, and sharing”</w:t>
      </w:r>
      <w:r w:rsidR="002B1E04">
        <w:t xml:space="preserve"> [</w:t>
      </w:r>
      <w:r w:rsidR="00A94C20">
        <w:t>9</w:t>
      </w:r>
      <w:r w:rsidR="002B1E04">
        <w:t>].</w:t>
      </w:r>
    </w:p>
    <w:p w:rsidR="00164D3E" w:rsidRDefault="00164D3E" w:rsidP="00517E02">
      <w:pPr>
        <w:spacing w:after="0" w:line="240" w:lineRule="auto"/>
        <w:contextualSpacing/>
        <w:jc w:val="both"/>
      </w:pPr>
    </w:p>
    <w:p w:rsidR="00164D3E" w:rsidRDefault="00AA5BEC" w:rsidP="00517E02">
      <w:pPr>
        <w:spacing w:after="0" w:line="240" w:lineRule="auto"/>
        <w:contextualSpacing/>
        <w:jc w:val="both"/>
        <w:rPr>
          <w:b/>
        </w:rPr>
      </w:pPr>
      <w:r>
        <w:rPr>
          <w:b/>
        </w:rPr>
        <w:t xml:space="preserve">How can you find a specific </w:t>
      </w:r>
      <w:r w:rsidR="00164D3E" w:rsidRPr="00164D3E">
        <w:rPr>
          <w:b/>
        </w:rPr>
        <w:t>OER?</w:t>
      </w:r>
    </w:p>
    <w:p w:rsidR="009E1D6E" w:rsidRPr="00164D3E" w:rsidRDefault="009E1D6E" w:rsidP="00517E02">
      <w:pPr>
        <w:spacing w:after="0" w:line="240" w:lineRule="auto"/>
        <w:contextualSpacing/>
        <w:jc w:val="both"/>
        <w:rPr>
          <w:b/>
        </w:rPr>
      </w:pPr>
    </w:p>
    <w:tbl>
      <w:tblPr>
        <w:tblStyle w:val="TableGrid"/>
        <w:tblW w:w="0" w:type="auto"/>
        <w:tblLook w:val="04A0" w:firstRow="1" w:lastRow="0" w:firstColumn="1" w:lastColumn="0" w:noHBand="0" w:noVBand="1"/>
      </w:tblPr>
      <w:tblGrid>
        <w:gridCol w:w="3634"/>
        <w:gridCol w:w="5537"/>
      </w:tblGrid>
      <w:tr w:rsidR="00230AEF" w:rsidTr="009E1D6E">
        <w:trPr>
          <w:trHeight w:val="3813"/>
        </w:trPr>
        <w:tc>
          <w:tcPr>
            <w:tcW w:w="3634" w:type="dxa"/>
          </w:tcPr>
          <w:p w:rsidR="009E1D6E" w:rsidRDefault="009E1D6E" w:rsidP="00517E02">
            <w:pPr>
              <w:contextualSpacing/>
              <w:jc w:val="both"/>
            </w:pPr>
            <w:r>
              <w:t xml:space="preserve">Reusing existing OER saves time and effort.  There is no need to create something from scratch.   Many educators look for single media elements to use within their courses, such as photos, graphics, videos, and audio. The page established by </w:t>
            </w:r>
            <w:r w:rsidRPr="002E7E4A">
              <w:t>Open Professionals Education Network (OPEN)</w:t>
            </w:r>
            <w:r>
              <w:t xml:space="preserve"> [10] </w:t>
            </w:r>
            <w:hyperlink r:id="rId6" w:history="1">
              <w:r w:rsidRPr="002E7E4A">
                <w:rPr>
                  <w:rStyle w:val="Hyperlink"/>
                </w:rPr>
                <w:t>https://open4us.org/find-oer/#GeneralSearch</w:t>
              </w:r>
            </w:hyperlink>
            <w:r>
              <w:t xml:space="preserve"> helps in finding openly licensed media elements. </w:t>
            </w:r>
          </w:p>
          <w:p w:rsidR="009E1D6E" w:rsidRDefault="009E1D6E" w:rsidP="00517E02">
            <w:pPr>
              <w:contextualSpacing/>
              <w:jc w:val="both"/>
            </w:pPr>
          </w:p>
          <w:p w:rsidR="00230AEF" w:rsidRDefault="00230AEF" w:rsidP="00517E02">
            <w:pPr>
              <w:contextualSpacing/>
              <w:jc w:val="both"/>
            </w:pPr>
          </w:p>
        </w:tc>
        <w:tc>
          <w:tcPr>
            <w:tcW w:w="5537" w:type="dxa"/>
          </w:tcPr>
          <w:p w:rsidR="00230AEF" w:rsidRDefault="00230AEF" w:rsidP="00517E02">
            <w:pPr>
              <w:contextualSpacing/>
              <w:jc w:val="both"/>
            </w:pPr>
            <w:r>
              <w:rPr>
                <w:noProof/>
                <w:lang w:eastAsia="en-GB"/>
              </w:rPr>
              <w:drawing>
                <wp:inline distT="0" distB="0" distL="0" distR="0" wp14:anchorId="2FA881AF" wp14:editId="6E83F44F">
                  <wp:extent cx="3379086" cy="2346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netwo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9622" cy="2347333"/>
                          </a:xfrm>
                          <a:prstGeom prst="rect">
                            <a:avLst/>
                          </a:prstGeom>
                        </pic:spPr>
                      </pic:pic>
                    </a:graphicData>
                  </a:graphic>
                </wp:inline>
              </w:drawing>
            </w:r>
          </w:p>
        </w:tc>
      </w:tr>
    </w:tbl>
    <w:p w:rsidR="009E1D6E" w:rsidRDefault="009E1D6E" w:rsidP="00517E02">
      <w:pPr>
        <w:spacing w:after="0" w:line="240" w:lineRule="auto"/>
        <w:contextualSpacing/>
        <w:jc w:val="both"/>
        <w:rPr>
          <w:b/>
        </w:rPr>
      </w:pPr>
    </w:p>
    <w:p w:rsidR="002E7E4A" w:rsidRDefault="002E7E4A" w:rsidP="00517E02">
      <w:pPr>
        <w:spacing w:after="0" w:line="240" w:lineRule="auto"/>
        <w:contextualSpacing/>
        <w:jc w:val="both"/>
        <w:rPr>
          <w:b/>
        </w:rPr>
      </w:pPr>
      <w:r w:rsidRPr="002E7E4A">
        <w:rPr>
          <w:b/>
        </w:rPr>
        <w:t xml:space="preserve">Two example </w:t>
      </w:r>
      <w:r w:rsidR="007C6AA1">
        <w:rPr>
          <w:b/>
        </w:rPr>
        <w:t xml:space="preserve">OER </w:t>
      </w:r>
      <w:r w:rsidRPr="002E7E4A">
        <w:rPr>
          <w:b/>
        </w:rPr>
        <w:t>recommendations</w:t>
      </w:r>
    </w:p>
    <w:p w:rsidR="009E1D6E" w:rsidRDefault="009E1D6E" w:rsidP="00517E02">
      <w:pPr>
        <w:spacing w:after="0" w:line="240" w:lineRule="auto"/>
        <w:contextualSpacing/>
        <w:jc w:val="both"/>
        <w:rPr>
          <w:b/>
        </w:rPr>
      </w:pPr>
    </w:p>
    <w:tbl>
      <w:tblPr>
        <w:tblStyle w:val="TableGrid"/>
        <w:tblW w:w="0" w:type="auto"/>
        <w:tblLook w:val="04A0" w:firstRow="1" w:lastRow="0" w:firstColumn="1" w:lastColumn="0" w:noHBand="0" w:noVBand="1"/>
      </w:tblPr>
      <w:tblGrid>
        <w:gridCol w:w="2580"/>
        <w:gridCol w:w="6708"/>
      </w:tblGrid>
      <w:tr w:rsidR="00230AEF" w:rsidTr="00230AEF">
        <w:tc>
          <w:tcPr>
            <w:tcW w:w="4644" w:type="dxa"/>
          </w:tcPr>
          <w:p w:rsidR="00230AEF" w:rsidRDefault="00230AEF" w:rsidP="00517E02">
            <w:pPr>
              <w:contextualSpacing/>
              <w:jc w:val="both"/>
            </w:pPr>
            <w:r w:rsidRPr="00230AEF">
              <w:rPr>
                <w:i/>
              </w:rPr>
              <w:t>“W3Schools is an educational website that provides web development tutorials. It covers topics like HTML, CSS, JavaScript, PHP, ASP.Net, SQL and many more. W3Schools is getting more than 35 million visits per month and it is the most popular web development website on the internet.”</w:t>
            </w:r>
            <w:r>
              <w:t xml:space="preserve"> [11]</w:t>
            </w:r>
          </w:p>
          <w:p w:rsidR="00230AEF" w:rsidRDefault="00230AEF" w:rsidP="00517E02">
            <w:pPr>
              <w:contextualSpacing/>
              <w:jc w:val="both"/>
              <w:rPr>
                <w:b/>
              </w:rPr>
            </w:pPr>
          </w:p>
        </w:tc>
        <w:tc>
          <w:tcPr>
            <w:tcW w:w="4644" w:type="dxa"/>
          </w:tcPr>
          <w:p w:rsidR="00230AEF" w:rsidRDefault="00230AEF" w:rsidP="00517E02">
            <w:pPr>
              <w:contextualSpacing/>
              <w:jc w:val="both"/>
              <w:rPr>
                <w:b/>
              </w:rPr>
            </w:pPr>
            <w:r>
              <w:rPr>
                <w:noProof/>
                <w:lang w:eastAsia="en-GB"/>
              </w:rPr>
              <w:drawing>
                <wp:inline distT="0" distB="0" distL="0" distR="0" wp14:anchorId="57405D74" wp14:editId="5B4E1490">
                  <wp:extent cx="3360420" cy="1890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schoo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397" cy="1891348"/>
                          </a:xfrm>
                          <a:prstGeom prst="rect">
                            <a:avLst/>
                          </a:prstGeom>
                        </pic:spPr>
                      </pic:pic>
                    </a:graphicData>
                  </a:graphic>
                </wp:inline>
              </w:drawing>
            </w:r>
          </w:p>
        </w:tc>
      </w:tr>
      <w:tr w:rsidR="00230AEF" w:rsidTr="00230AEF">
        <w:tc>
          <w:tcPr>
            <w:tcW w:w="4644" w:type="dxa"/>
          </w:tcPr>
          <w:p w:rsidR="00230AEF" w:rsidRPr="00230AEF" w:rsidRDefault="00230AEF" w:rsidP="00517E02">
            <w:pPr>
              <w:contextualSpacing/>
              <w:jc w:val="both"/>
            </w:pPr>
            <w:r>
              <w:rPr>
                <w:i/>
              </w:rPr>
              <w:t>“</w:t>
            </w:r>
            <w:r w:rsidRPr="00230AEF">
              <w:rPr>
                <w:i/>
              </w:rPr>
              <w:t>What happens in our brain when we make a decision? What triggers a neuron to send out a signal? What is the neural code? This textbook for advanced undergraduate and beginning graduate students provides a thorough and up-to-date introduction to the fields of computational and theoretical neuroscience.</w:t>
            </w:r>
            <w:r>
              <w:rPr>
                <w:i/>
              </w:rPr>
              <w:t xml:space="preserve">” </w:t>
            </w:r>
            <w:r>
              <w:t>[12]</w:t>
            </w:r>
          </w:p>
        </w:tc>
        <w:tc>
          <w:tcPr>
            <w:tcW w:w="4644" w:type="dxa"/>
          </w:tcPr>
          <w:p w:rsidR="00230AEF" w:rsidRDefault="00230AEF" w:rsidP="00517E02">
            <w:pPr>
              <w:contextualSpacing/>
              <w:jc w:val="both"/>
            </w:pPr>
            <w:r>
              <w:rPr>
                <w:noProof/>
                <w:lang w:eastAsia="en-GB"/>
              </w:rPr>
              <w:drawing>
                <wp:inline distT="0" distB="0" distL="0" distR="0" wp14:anchorId="5D77C7F4" wp14:editId="573ECE34">
                  <wp:extent cx="4122420" cy="231886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nal-dynamic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4845" cy="2320225"/>
                          </a:xfrm>
                          <a:prstGeom prst="rect">
                            <a:avLst/>
                          </a:prstGeom>
                        </pic:spPr>
                      </pic:pic>
                    </a:graphicData>
                  </a:graphic>
                </wp:inline>
              </w:drawing>
            </w:r>
          </w:p>
          <w:p w:rsidR="00230AEF" w:rsidRDefault="00230AEF" w:rsidP="00517E02">
            <w:pPr>
              <w:contextualSpacing/>
              <w:jc w:val="both"/>
              <w:rPr>
                <w:b/>
              </w:rPr>
            </w:pPr>
          </w:p>
        </w:tc>
      </w:tr>
    </w:tbl>
    <w:p w:rsidR="00230AEF" w:rsidRPr="002E7E4A" w:rsidRDefault="00230AEF" w:rsidP="00517E02">
      <w:pPr>
        <w:spacing w:after="0" w:line="240" w:lineRule="auto"/>
        <w:contextualSpacing/>
        <w:jc w:val="both"/>
        <w:rPr>
          <w:b/>
        </w:rPr>
      </w:pPr>
      <w:bookmarkStart w:id="0" w:name="_GoBack"/>
      <w:bookmarkEnd w:id="0"/>
    </w:p>
    <w:p w:rsidR="007C6AA1" w:rsidRDefault="007C6AA1" w:rsidP="00517E02">
      <w:pPr>
        <w:spacing w:after="0" w:line="240" w:lineRule="auto"/>
        <w:contextualSpacing/>
        <w:jc w:val="both"/>
      </w:pPr>
    </w:p>
    <w:p w:rsidR="008043D3" w:rsidRDefault="00047015" w:rsidP="00517E02">
      <w:pPr>
        <w:spacing w:after="0" w:line="240" w:lineRule="auto"/>
        <w:contextualSpacing/>
        <w:jc w:val="both"/>
        <w:rPr>
          <w:b/>
        </w:rPr>
      </w:pPr>
      <w:r>
        <w:rPr>
          <w:b/>
        </w:rPr>
        <w:t>Resources</w:t>
      </w:r>
    </w:p>
    <w:p w:rsidR="00047015" w:rsidRDefault="00540DC5" w:rsidP="00517E02">
      <w:pPr>
        <w:spacing w:after="0" w:line="240" w:lineRule="auto"/>
      </w:pPr>
      <w:r>
        <w:t xml:space="preserve">[1] </w:t>
      </w:r>
      <w:hyperlink r:id="rId10" w:history="1">
        <w:r w:rsidR="00047015" w:rsidRPr="00047015">
          <w:rPr>
            <w:rStyle w:val="Hyperlink"/>
          </w:rPr>
          <w:t>http://ocw.mit.edu/index.htm</w:t>
        </w:r>
      </w:hyperlink>
    </w:p>
    <w:p w:rsidR="00540DC5" w:rsidRDefault="00517E02" w:rsidP="00517E02">
      <w:pPr>
        <w:spacing w:after="0" w:line="240" w:lineRule="auto"/>
        <w:rPr>
          <w:rStyle w:val="Hyperlink"/>
        </w:rPr>
      </w:pPr>
      <w:r>
        <w:t xml:space="preserve">[2] </w:t>
      </w:r>
      <w:hyperlink r:id="rId11" w:history="1">
        <w:r w:rsidR="00047015" w:rsidRPr="00947733">
          <w:rPr>
            <w:rStyle w:val="Hyperlink"/>
          </w:rPr>
          <w:t>http://www.unesco.org/new/en/communication-and-information/access-to-knowledge/open-educational-resources/</w:t>
        </w:r>
      </w:hyperlink>
    </w:p>
    <w:p w:rsidR="00540DC5" w:rsidRDefault="00540DC5" w:rsidP="00517E02">
      <w:pPr>
        <w:spacing w:after="0" w:line="240" w:lineRule="auto"/>
        <w:rPr>
          <w:rStyle w:val="Hyperlink"/>
        </w:rPr>
      </w:pPr>
      <w:r w:rsidRPr="00540DC5">
        <w:rPr>
          <w:rStyle w:val="Hyperlink"/>
          <w:color w:val="auto"/>
          <w:u w:val="none"/>
        </w:rPr>
        <w:t>[3]</w:t>
      </w:r>
      <w:r w:rsidRPr="00540DC5">
        <w:rPr>
          <w:rStyle w:val="Hyperlink"/>
          <w:color w:val="auto"/>
        </w:rPr>
        <w:t xml:space="preserve"> </w:t>
      </w:r>
      <w:hyperlink r:id="rId12" w:history="1">
        <w:r w:rsidRPr="007C667E">
          <w:rPr>
            <w:rStyle w:val="Hyperlink"/>
          </w:rPr>
          <w:t>http://www.oerplatform.org/</w:t>
        </w:r>
      </w:hyperlink>
    </w:p>
    <w:p w:rsidR="00540DC5" w:rsidRDefault="00540DC5" w:rsidP="00517E02">
      <w:pPr>
        <w:spacing w:after="0" w:line="240" w:lineRule="auto"/>
      </w:pPr>
      <w:r>
        <w:t xml:space="preserve">[4] </w:t>
      </w:r>
      <w:hyperlink r:id="rId13" w:history="1">
        <w:r w:rsidRPr="007C667E">
          <w:rPr>
            <w:rStyle w:val="Hyperlink"/>
          </w:rPr>
          <w:t>http://www.wsis-community.org/pg/groups/14358/open-educational-resources-oer/</w:t>
        </w:r>
      </w:hyperlink>
    </w:p>
    <w:p w:rsidR="00540DC5" w:rsidRDefault="00540DC5" w:rsidP="00517E02">
      <w:pPr>
        <w:spacing w:after="0" w:line="240" w:lineRule="auto"/>
      </w:pPr>
      <w:r>
        <w:t xml:space="preserve">[5] </w:t>
      </w:r>
      <w:hyperlink r:id="rId14" w:history="1">
        <w:r w:rsidRPr="007C667E">
          <w:rPr>
            <w:rStyle w:val="Hyperlink"/>
          </w:rPr>
          <w:t>http://www.wsis-community.org/pg/directory/view/672996</w:t>
        </w:r>
      </w:hyperlink>
    </w:p>
    <w:p w:rsidR="00540DC5" w:rsidRDefault="00540DC5" w:rsidP="00517E02">
      <w:pPr>
        <w:spacing w:after="0" w:line="240" w:lineRule="auto"/>
      </w:pPr>
      <w:r>
        <w:t xml:space="preserve">[6] </w:t>
      </w:r>
      <w:hyperlink r:id="rId15" w:history="1">
        <w:r w:rsidRPr="007C667E">
          <w:rPr>
            <w:rStyle w:val="Hyperlink"/>
          </w:rPr>
          <w:t>http://otp.unesco-ci.org/</w:t>
        </w:r>
      </w:hyperlink>
    </w:p>
    <w:p w:rsidR="00540DC5" w:rsidRDefault="00540DC5" w:rsidP="00517E02">
      <w:pPr>
        <w:spacing w:after="0" w:line="240" w:lineRule="auto"/>
      </w:pPr>
      <w:r>
        <w:t xml:space="preserve">[7] </w:t>
      </w:r>
      <w:hyperlink r:id="rId16" w:history="1">
        <w:r w:rsidRPr="007C667E">
          <w:rPr>
            <w:rStyle w:val="Hyperlink"/>
          </w:rPr>
          <w:t>http://www.hewlett.org/search/?x=0&amp;y=0&amp;keywords=OER</w:t>
        </w:r>
      </w:hyperlink>
    </w:p>
    <w:p w:rsidR="00A94C20" w:rsidRDefault="00A94C20" w:rsidP="00517E02">
      <w:pPr>
        <w:spacing w:after="0" w:line="240" w:lineRule="auto"/>
      </w:pPr>
      <w:r>
        <w:t xml:space="preserve">[8] </w:t>
      </w:r>
      <w:hyperlink r:id="rId17" w:history="1">
        <w:r w:rsidRPr="007C667E">
          <w:rPr>
            <w:rStyle w:val="Hyperlink"/>
          </w:rPr>
          <w:t>http://www.oecd.org/edu/ceri/38654317.pdf</w:t>
        </w:r>
      </w:hyperlink>
    </w:p>
    <w:p w:rsidR="00A94C20" w:rsidRDefault="00A94C20" w:rsidP="00517E02">
      <w:pPr>
        <w:spacing w:after="0" w:line="240" w:lineRule="auto"/>
      </w:pPr>
      <w:r>
        <w:t xml:space="preserve">[9] </w:t>
      </w:r>
      <w:hyperlink r:id="rId18" w:history="1">
        <w:r w:rsidRPr="007C667E">
          <w:rPr>
            <w:rStyle w:val="Hyperlink"/>
          </w:rPr>
          <w:t>https://wikieducator.org/Main_Page</w:t>
        </w:r>
      </w:hyperlink>
    </w:p>
    <w:p w:rsidR="007C6AA1" w:rsidRDefault="002E7E4A" w:rsidP="00517E02">
      <w:pPr>
        <w:spacing w:after="0" w:line="240" w:lineRule="auto"/>
      </w:pPr>
      <w:r>
        <w:t xml:space="preserve">[10] </w:t>
      </w:r>
      <w:hyperlink r:id="rId19" w:history="1">
        <w:r w:rsidRPr="007C667E">
          <w:rPr>
            <w:rStyle w:val="Hyperlink"/>
          </w:rPr>
          <w:t>https://open4us.org/</w:t>
        </w:r>
      </w:hyperlink>
    </w:p>
    <w:p w:rsidR="008043D3" w:rsidRDefault="007C6AA1" w:rsidP="00517E02">
      <w:pPr>
        <w:spacing w:after="0" w:line="240" w:lineRule="auto"/>
        <w:rPr>
          <w:rStyle w:val="Hyperlink"/>
        </w:rPr>
      </w:pPr>
      <w:r>
        <w:t xml:space="preserve">[11] </w:t>
      </w:r>
      <w:hyperlink r:id="rId20" w:history="1">
        <w:r w:rsidR="008043D3" w:rsidRPr="00947733">
          <w:rPr>
            <w:rStyle w:val="Hyperlink"/>
          </w:rPr>
          <w:t>http://www.w3schools.com/</w:t>
        </w:r>
      </w:hyperlink>
    </w:p>
    <w:p w:rsidR="007C6AA1" w:rsidRDefault="007C6AA1" w:rsidP="00517E02">
      <w:pPr>
        <w:spacing w:after="0" w:line="240" w:lineRule="auto"/>
        <w:rPr>
          <w:rStyle w:val="Hyperlink"/>
          <w:color w:val="auto"/>
          <w:u w:val="none"/>
        </w:rPr>
      </w:pPr>
      <w:r>
        <w:rPr>
          <w:rStyle w:val="Hyperlink"/>
          <w:color w:val="auto"/>
          <w:u w:val="none"/>
        </w:rPr>
        <w:t xml:space="preserve">[12] </w:t>
      </w:r>
      <w:proofErr w:type="spellStart"/>
      <w:r w:rsidRPr="007C6AA1">
        <w:rPr>
          <w:rStyle w:val="Hyperlink"/>
          <w:color w:val="auto"/>
          <w:u w:val="none"/>
        </w:rPr>
        <w:t>Wulfram</w:t>
      </w:r>
      <w:proofErr w:type="spellEnd"/>
      <w:r w:rsidRPr="007C6AA1">
        <w:rPr>
          <w:rStyle w:val="Hyperlink"/>
          <w:color w:val="auto"/>
          <w:u w:val="none"/>
        </w:rPr>
        <w:t xml:space="preserve"> Gerstner, Werner M. </w:t>
      </w:r>
      <w:proofErr w:type="spellStart"/>
      <w:r w:rsidRPr="007C6AA1">
        <w:rPr>
          <w:rStyle w:val="Hyperlink"/>
          <w:color w:val="auto"/>
          <w:u w:val="none"/>
        </w:rPr>
        <w:t>Kistler</w:t>
      </w:r>
      <w:proofErr w:type="spellEnd"/>
      <w:r w:rsidRPr="007C6AA1">
        <w:rPr>
          <w:rStyle w:val="Hyperlink"/>
          <w:color w:val="auto"/>
          <w:u w:val="none"/>
        </w:rPr>
        <w:t xml:space="preserve">, Richard </w:t>
      </w:r>
      <w:proofErr w:type="spellStart"/>
      <w:r w:rsidRPr="007C6AA1">
        <w:rPr>
          <w:rStyle w:val="Hyperlink"/>
          <w:color w:val="auto"/>
          <w:u w:val="none"/>
        </w:rPr>
        <w:t>Naud</w:t>
      </w:r>
      <w:proofErr w:type="spellEnd"/>
      <w:r w:rsidRPr="007C6AA1">
        <w:rPr>
          <w:rStyle w:val="Hyperlink"/>
          <w:color w:val="auto"/>
          <w:u w:val="none"/>
        </w:rPr>
        <w:t xml:space="preserve"> and Liam </w:t>
      </w:r>
      <w:proofErr w:type="spellStart"/>
      <w:r w:rsidRPr="007C6AA1">
        <w:rPr>
          <w:rStyle w:val="Hyperlink"/>
          <w:color w:val="auto"/>
          <w:u w:val="none"/>
        </w:rPr>
        <w:t>Paninski</w:t>
      </w:r>
      <w:proofErr w:type="spellEnd"/>
      <w:r>
        <w:rPr>
          <w:rStyle w:val="Hyperlink"/>
          <w:color w:val="auto"/>
          <w:u w:val="none"/>
        </w:rPr>
        <w:t xml:space="preserve">, </w:t>
      </w:r>
      <w:r w:rsidRPr="007C6AA1">
        <w:rPr>
          <w:rStyle w:val="Hyperlink"/>
          <w:color w:val="auto"/>
          <w:u w:val="none"/>
        </w:rPr>
        <w:t>Neuronal Dynamics</w:t>
      </w:r>
      <w:r>
        <w:rPr>
          <w:rStyle w:val="Hyperlink"/>
          <w:color w:val="auto"/>
          <w:u w:val="none"/>
        </w:rPr>
        <w:t xml:space="preserve">, </w:t>
      </w:r>
      <w:r w:rsidRPr="007C6AA1">
        <w:rPr>
          <w:rStyle w:val="Hyperlink"/>
          <w:color w:val="auto"/>
          <w:u w:val="none"/>
        </w:rPr>
        <w:t>From single neurons to networks and models of cognition</w:t>
      </w:r>
      <w:r>
        <w:rPr>
          <w:rStyle w:val="Hyperlink"/>
          <w:color w:val="auto"/>
          <w:u w:val="none"/>
        </w:rPr>
        <w:t xml:space="preserve">, </w:t>
      </w:r>
      <w:hyperlink r:id="rId21" w:history="1">
        <w:r w:rsidRPr="007C667E">
          <w:rPr>
            <w:rStyle w:val="Hyperlink"/>
          </w:rPr>
          <w:t>http://neuronaldynamics.epfl.ch/</w:t>
        </w:r>
      </w:hyperlink>
    </w:p>
    <w:p w:rsidR="007C6AA1" w:rsidRPr="007C6AA1" w:rsidRDefault="007C6AA1" w:rsidP="00517E02">
      <w:pPr>
        <w:spacing w:after="0" w:line="240" w:lineRule="auto"/>
      </w:pPr>
    </w:p>
    <w:sectPr w:rsidR="007C6AA1" w:rsidRPr="007C6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2846"/>
    <w:multiLevelType w:val="hybridMultilevel"/>
    <w:tmpl w:val="89B69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E6"/>
    <w:rsid w:val="00047015"/>
    <w:rsid w:val="00164D3E"/>
    <w:rsid w:val="001B6898"/>
    <w:rsid w:val="00230AEF"/>
    <w:rsid w:val="002B1E04"/>
    <w:rsid w:val="002E7E4A"/>
    <w:rsid w:val="00310788"/>
    <w:rsid w:val="003A72E6"/>
    <w:rsid w:val="00517E02"/>
    <w:rsid w:val="00540DC5"/>
    <w:rsid w:val="00744119"/>
    <w:rsid w:val="007C6AA1"/>
    <w:rsid w:val="008043D3"/>
    <w:rsid w:val="008131E4"/>
    <w:rsid w:val="008A5B18"/>
    <w:rsid w:val="009E1D6E"/>
    <w:rsid w:val="00A94C20"/>
    <w:rsid w:val="00A965FB"/>
    <w:rsid w:val="00AA5BEC"/>
    <w:rsid w:val="00CA4C93"/>
    <w:rsid w:val="00D7717B"/>
    <w:rsid w:val="00E67C30"/>
    <w:rsid w:val="00F06F82"/>
    <w:rsid w:val="00F9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19"/>
    <w:rPr>
      <w:color w:val="0000FF" w:themeColor="hyperlink"/>
      <w:u w:val="single"/>
    </w:rPr>
  </w:style>
  <w:style w:type="paragraph" w:styleId="ListParagraph">
    <w:name w:val="List Paragraph"/>
    <w:basedOn w:val="Normal"/>
    <w:uiPriority w:val="34"/>
    <w:qFormat/>
    <w:rsid w:val="00540DC5"/>
    <w:pPr>
      <w:ind w:left="720"/>
      <w:contextualSpacing/>
    </w:pPr>
  </w:style>
  <w:style w:type="paragraph" w:styleId="BalloonText">
    <w:name w:val="Balloon Text"/>
    <w:basedOn w:val="Normal"/>
    <w:link w:val="BalloonTextChar"/>
    <w:uiPriority w:val="99"/>
    <w:semiHidden/>
    <w:unhideWhenUsed/>
    <w:rsid w:val="007C6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A1"/>
    <w:rPr>
      <w:rFonts w:ascii="Tahoma" w:hAnsi="Tahoma" w:cs="Tahoma"/>
      <w:sz w:val="16"/>
      <w:szCs w:val="16"/>
    </w:rPr>
  </w:style>
  <w:style w:type="table" w:styleId="TableGrid">
    <w:name w:val="Table Grid"/>
    <w:basedOn w:val="TableNormal"/>
    <w:uiPriority w:val="59"/>
    <w:rsid w:val="0023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19"/>
    <w:rPr>
      <w:color w:val="0000FF" w:themeColor="hyperlink"/>
      <w:u w:val="single"/>
    </w:rPr>
  </w:style>
  <w:style w:type="paragraph" w:styleId="ListParagraph">
    <w:name w:val="List Paragraph"/>
    <w:basedOn w:val="Normal"/>
    <w:uiPriority w:val="34"/>
    <w:qFormat/>
    <w:rsid w:val="00540DC5"/>
    <w:pPr>
      <w:ind w:left="720"/>
      <w:contextualSpacing/>
    </w:pPr>
  </w:style>
  <w:style w:type="paragraph" w:styleId="BalloonText">
    <w:name w:val="Balloon Text"/>
    <w:basedOn w:val="Normal"/>
    <w:link w:val="BalloonTextChar"/>
    <w:uiPriority w:val="99"/>
    <w:semiHidden/>
    <w:unhideWhenUsed/>
    <w:rsid w:val="007C6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A1"/>
    <w:rPr>
      <w:rFonts w:ascii="Tahoma" w:hAnsi="Tahoma" w:cs="Tahoma"/>
      <w:sz w:val="16"/>
      <w:szCs w:val="16"/>
    </w:rPr>
  </w:style>
  <w:style w:type="table" w:styleId="TableGrid">
    <w:name w:val="Table Grid"/>
    <w:basedOn w:val="TableNormal"/>
    <w:uiPriority w:val="59"/>
    <w:rsid w:val="0023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sis-community.org/pg/groups/14358/open-educational-resources-oer/" TargetMode="External"/><Relationship Id="rId18" Type="http://schemas.openxmlformats.org/officeDocument/2006/relationships/hyperlink" Target="https://wikieducator.org/Main_Page" TargetMode="External"/><Relationship Id="rId3" Type="http://schemas.microsoft.com/office/2007/relationships/stylesWithEffects" Target="stylesWithEffects.xml"/><Relationship Id="rId21" Type="http://schemas.openxmlformats.org/officeDocument/2006/relationships/hyperlink" Target="http://neuronaldynamics.epfl.ch/" TargetMode="External"/><Relationship Id="rId7" Type="http://schemas.openxmlformats.org/officeDocument/2006/relationships/image" Target="media/image1.jpeg"/><Relationship Id="rId12" Type="http://schemas.openxmlformats.org/officeDocument/2006/relationships/hyperlink" Target="http://www.oerplatform.org/" TargetMode="External"/><Relationship Id="rId17" Type="http://schemas.openxmlformats.org/officeDocument/2006/relationships/hyperlink" Target="http://www.oecd.org/edu/ceri/38654317.pdf" TargetMode="External"/><Relationship Id="rId2" Type="http://schemas.openxmlformats.org/officeDocument/2006/relationships/styles" Target="styles.xml"/><Relationship Id="rId16" Type="http://schemas.openxmlformats.org/officeDocument/2006/relationships/hyperlink" Target="http://www.hewlett.org/search/?x=0&amp;y=0&amp;keywords=OER" TargetMode="External"/><Relationship Id="rId20" Type="http://schemas.openxmlformats.org/officeDocument/2006/relationships/hyperlink" Target="http://www.w3schools.com/" TargetMode="External"/><Relationship Id="rId1" Type="http://schemas.openxmlformats.org/officeDocument/2006/relationships/numbering" Target="numbering.xml"/><Relationship Id="rId6" Type="http://schemas.openxmlformats.org/officeDocument/2006/relationships/hyperlink" Target="https://open4us.org/find-oer/%23GeneralSearch" TargetMode="External"/><Relationship Id="rId11" Type="http://schemas.openxmlformats.org/officeDocument/2006/relationships/hyperlink" Target="http://www.unesco.org/new/en/communication-and-information/access-to-knowledge/open-educational-resources/" TargetMode="External"/><Relationship Id="rId5" Type="http://schemas.openxmlformats.org/officeDocument/2006/relationships/webSettings" Target="webSettings.xml"/><Relationship Id="rId15" Type="http://schemas.openxmlformats.org/officeDocument/2006/relationships/hyperlink" Target="http://otp.unesco-ci.org/" TargetMode="External"/><Relationship Id="rId23" Type="http://schemas.openxmlformats.org/officeDocument/2006/relationships/theme" Target="theme/theme1.xml"/><Relationship Id="rId10" Type="http://schemas.openxmlformats.org/officeDocument/2006/relationships/hyperlink" Target="http://ocw.mit.edu/index.htm" TargetMode="External"/><Relationship Id="rId19" Type="http://schemas.openxmlformats.org/officeDocument/2006/relationships/hyperlink" Target="https://open4u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wsis-community.org/pg/directory/view/672996"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dc:creator>
  <cp:lastModifiedBy>anka</cp:lastModifiedBy>
  <cp:revision>3</cp:revision>
  <dcterms:created xsi:type="dcterms:W3CDTF">2015-04-26T12:16:00Z</dcterms:created>
  <dcterms:modified xsi:type="dcterms:W3CDTF">2015-04-26T12:17:00Z</dcterms:modified>
</cp:coreProperties>
</file>