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5CD2F" w14:textId="77777777" w:rsidR="00DF1963" w:rsidRPr="00DF1963" w:rsidRDefault="00DF1963" w:rsidP="00DF19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Dziękujemy za rejestrację na VI Kongres Rozwoju Edukacji. Zgłoszenie zostało przyjęte.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Szczegółowe dane związane z udziałem w Kongresie przekażemy w osobnym mailu, w listopadzie.</w:t>
      </w:r>
    </w:p>
    <w:p w14:paraId="103D68E5" w14:textId="77777777" w:rsidR="00DF1963" w:rsidRPr="00DF1963" w:rsidRDefault="00DF1963" w:rsidP="00DF19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Zgłoszenie:</w:t>
      </w:r>
    </w:p>
    <w:p w14:paraId="1EEDC8B3" w14:textId="77777777" w:rsidR="00DF1963" w:rsidRPr="00DF1963" w:rsidRDefault="00DF1963" w:rsidP="00DF19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Imię: Anna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Nazwisko: Grabowska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Tytuł naukowy: dr inż.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Pełniona funkcja: Kierownik AAP PG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 xml:space="preserve">Jednostka organizacyjna: Autoryzowane Centrum Szkolenia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Autodesk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Politechniki Gdańskiej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Uczelnia/Instytucja: Politechnika Gdańska, PRO-MED sp. z o. o.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 xml:space="preserve">Adres: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Slaska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35/49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Kod pocztowy: 80-379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Miasto: Gdansk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Telefon: 601329795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E-mail: </w:t>
      </w:r>
      <w:hyperlink r:id="rId4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anka.grabowska@gmail.com</w:t>
        </w:r>
      </w:hyperlink>
    </w:p>
    <w:p w14:paraId="233934A6" w14:textId="77777777" w:rsidR="00DF1963" w:rsidRPr="00DF1963" w:rsidRDefault="00DF1963" w:rsidP="00DF19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-------------------------------</w:t>
      </w:r>
    </w:p>
    <w:p w14:paraId="64A591EE" w14:textId="77777777" w:rsidR="00DF1963" w:rsidRPr="00DF1963" w:rsidRDefault="00DF1963" w:rsidP="00DF19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Zgłaszam swój udział w:</w:t>
      </w:r>
    </w:p>
    <w:p w14:paraId="6FF78BF1" w14:textId="3EDC3832" w:rsidR="007953B5" w:rsidRDefault="00DF1963" w:rsidP="00DF1963"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warsztatach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obradach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Warsztat 2: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Instructional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Strategies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for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Creating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a Data-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Driven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Live Online Learning Environment</w:t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Famelab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tytuł: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CoMe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-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CoLED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MoodleCloud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eNauczanie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Famelab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streszczenie: Autoryzowane Centrum Szkolenia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Autodesk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Politechniki Gdańskiej (</w:t>
      </w:r>
      <w:hyperlink r:id="rId5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https://pg.edu.pl/aap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) zostało założone w 1995 roku. Rosnące zapotrzebowanie na zdobywanie umiejętności obsługi oprogramowania typu CAD wśród studentów i młodych inżynierów, a jednocześnie problem niewystarczającej liczby nauczycieli akademickich dysponujących niezbędnym doświadczeniem w tym zakresie, zaowocowały powstaniem na Politechnice Gdańskiej pierwszych rozwiązań e-learningowych. Wraz ze zdobyciem statusu Autoryzowanego Akademickiego Partnera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Autodesk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w 2016 roku pojawiły się nowe możliwości dotyczące nie tylko e-nauczania, ale także przeprowadzania egzaminów oraz certyfikacji za pomocą narzędzi on-line na różnych poziomach zaawansowania. Status AAP przyniósł wiele korzyści, między innymi darmowy dostęp do oprogramowania i materiałów edukacyjnych w ramach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Autodesk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University. Jednocześnie pojawiło się też wiele nowych wyzwań i wymogów stawianych przez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Autodesk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, które stanowiły motywację do nawiązania współpracy z ośrodkiem szkoleniowym Poza Schematem (</w:t>
      </w:r>
      <w:hyperlink r:id="rId6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https://www.pozaschematem.pl/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). Celem było podniesienie kwalifikacji instruktorów AAP zgodnie z wymaganiami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Autodesk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oraz przetestowanie nowego systemu certyfikacji –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Certiport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(</w:t>
      </w:r>
      <w:hyperlink r:id="rId7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https://certiport.pearsonvue.com/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), przed udostępnieniem komercyjnym. Ważnym tematem była współpraca przy prowadzeniu egzaminów i </w:t>
      </w:r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lastRenderedPageBreak/>
        <w:t xml:space="preserve">opracowanie procedury certyfikacji dla dużych grup studentów. Działania AAP PG w roku akademickim 2019/2020 obejmowały udoskonalenie i zwiększenie zakresu współpracy między ośrodkami szkoleniowym, zapewniające szerszy dostęp do profesjonalnej certyfikacji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Autodesk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dla studentów, nauczycieli akademickich i firm zewnętrznych. Wsparcie merytoryczne zapewnia uczestnictwo w programie ERASMUS+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CoLED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–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Collaborative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Learning Environment for Engineering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Education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(</w:t>
      </w:r>
      <w:hyperlink r:id="rId8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http://coled-project.eu/i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 wymiana dobrych praktyk z partnerami projektu - 5 instytucjami z 4 krajów Europejskich (Bułgaria, Polska, Portugalia, Rumunia). Koordynatorem projektu jest Przemysłowy Instytut Informatyki i Pomiarów (</w:t>
      </w:r>
      <w:hyperlink r:id="rId9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https://piap.pl/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). Dzięki doświadczeniu zdobytemu w latach 2016-2018 podczas współpracy z partnerami projektu EMMA (</w:t>
      </w:r>
      <w:hyperlink r:id="rId10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https://project.europeanmoocs.eu/about/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) udostępniającymi szkolenia MOOC (</w:t>
      </w:r>
      <w:hyperlink r:id="rId11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https://platform.europeanmoocs.eu/moocs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 ) w roku akademickim 2019/2020 udostępniono pilotażowe szkolenia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Autodesk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na platformie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MoodleCloud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(m.in. AutoCAD, Fusion 360) (</w:t>
      </w:r>
      <w:hyperlink r:id="rId12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https://sp4ce.moodlecloud.com/login/index.php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). W semestrze zimowym 2019/2020 rozpoczęła się migracja szkoleń z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MoodleCloud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do systemu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eNauczanie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(</w:t>
      </w:r>
      <w:hyperlink r:id="rId13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https://enauczanie.pg.edu.pl/moodle/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), dzięki czemu zapewniona została zgodność z wielomodułowym portalem uczelnianym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mojapg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(</w:t>
      </w:r>
      <w:hyperlink r:id="rId14" w:tgtFrame="_blank" w:history="1">
        <w:r w:rsidRPr="00DF196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https://moja.pg.edu.pl/</w:t>
        </w:r>
      </w:hyperlink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), który umożliwia elektroniczną obsługę studentów, pracowników naukowo-dydaktycznych, pracowników administracyjnych oraz współpracowników Uczelni. 7 lutego 2020 wprowadzono płatności elektroniczne za udział w certyfikowanych szkoleniach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Autodesk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. Trwała współpraca ośrodków szkoleniowych, firm i uczelni wyższych umożliwia efektywne tworzenie i prowadzenie szkoleń, zarówno w trybie stacjonarnym, jak również mieszanym (ang.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blended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learning) oraz kursów prowadzonych całkowicie on-line. We wrześniu 2020 podczas konferencji Informatyka w Edukacji odbyły się warsztaty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Collaborative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Learning Environment for Engineering 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Education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(</w:t>
      </w:r>
      <w:proofErr w:type="spellStart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CoLED</w:t>
      </w:r>
      <w:proofErr w:type="spellEnd"/>
      <w:r w:rsidRPr="00DF196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).</w:t>
      </w:r>
    </w:p>
    <w:sectPr w:rsidR="0079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63"/>
    <w:rsid w:val="007953B5"/>
    <w:rsid w:val="00D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7C7C"/>
  <w15:chartTrackingRefBased/>
  <w15:docId w15:val="{C419213F-C6BD-40E2-8C25-29E74F1F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d-project.eu/i" TargetMode="External"/><Relationship Id="rId13" Type="http://schemas.openxmlformats.org/officeDocument/2006/relationships/hyperlink" Target="https://enauczanie.pg.edu.pl/mood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rtiport.pearsonvue.com/" TargetMode="External"/><Relationship Id="rId12" Type="http://schemas.openxmlformats.org/officeDocument/2006/relationships/hyperlink" Target="https://sp4ce.moodlecloud.com/login/index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zaschematem.pl/" TargetMode="External"/><Relationship Id="rId11" Type="http://schemas.openxmlformats.org/officeDocument/2006/relationships/hyperlink" Target="https://platform.europeanmoocs.eu/moocs" TargetMode="External"/><Relationship Id="rId5" Type="http://schemas.openxmlformats.org/officeDocument/2006/relationships/hyperlink" Target="https://pg.edu.pl/aa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ject.europeanmoocs.eu/about/" TargetMode="External"/><Relationship Id="rId4" Type="http://schemas.openxmlformats.org/officeDocument/2006/relationships/hyperlink" Target="mailto:anka.grabowska@gmail.com" TargetMode="External"/><Relationship Id="rId9" Type="http://schemas.openxmlformats.org/officeDocument/2006/relationships/hyperlink" Target="https://piap.pl/" TargetMode="External"/><Relationship Id="rId14" Type="http://schemas.openxmlformats.org/officeDocument/2006/relationships/hyperlink" Target="https://moja.pg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2020-10-19T16:58:00Z</dcterms:created>
  <dcterms:modified xsi:type="dcterms:W3CDTF">2020-10-19T16:59:00Z</dcterms:modified>
</cp:coreProperties>
</file>