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E23A" w14:textId="77777777" w:rsidR="00D079BF" w:rsidRPr="00D079BF" w:rsidRDefault="00D079BF" w:rsidP="00D079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1B1D8FB" w14:textId="77777777" w:rsidR="00D079BF" w:rsidRPr="00D079BF" w:rsidRDefault="00D079BF" w:rsidP="00D079B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</w:rPr>
      </w:pPr>
      <w:r w:rsidRPr="00D079BF">
        <w:rPr>
          <w:rFonts w:ascii="Calibri" w:hAnsi="Calibri" w:cs="Calibri"/>
          <w:b/>
          <w:bCs/>
          <w:color w:val="000000"/>
          <w:sz w:val="36"/>
          <w:szCs w:val="36"/>
        </w:rPr>
        <w:t>Integracja Polskich Seniorów Opiekunek z Ukrainy (ISO22)</w:t>
      </w:r>
    </w:p>
    <w:p w14:paraId="4EDE1696" w14:textId="44FC87D9" w:rsidR="004E23D7" w:rsidRDefault="00D079BF" w:rsidP="004E23D7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Scenariusz </w:t>
      </w:r>
      <w:r w:rsidR="00DE2E36">
        <w:rPr>
          <w:rFonts w:ascii="Calibri" w:hAnsi="Calibri" w:cs="Calibri"/>
          <w:b/>
          <w:bCs/>
          <w:color w:val="000000"/>
          <w:sz w:val="32"/>
          <w:szCs w:val="32"/>
        </w:rPr>
        <w:t>warsztatów „Jak opiekować się seniorem”</w:t>
      </w:r>
    </w:p>
    <w:p w14:paraId="56B2D7F3" w14:textId="447AD4BD" w:rsidR="00AE7D23" w:rsidRPr="00AE7D23" w:rsidRDefault="00AE7D23" w:rsidP="00AE7D23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 w:rsidRPr="00AE7D23">
        <w:rPr>
          <w:rFonts w:ascii="Calibri" w:hAnsi="Calibri" w:cs="Calibri"/>
          <w:b/>
          <w:bCs/>
          <w:color w:val="000000"/>
          <w:sz w:val="32"/>
          <w:szCs w:val="32"/>
        </w:rPr>
        <w:t>TEMAT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:</w:t>
      </w:r>
      <w:r>
        <w:rPr>
          <w:rFonts w:ascii="Calibri" w:hAnsi="Calibri" w:cs="Calibri"/>
          <w:color w:val="000000"/>
          <w:sz w:val="32"/>
          <w:szCs w:val="32"/>
        </w:rPr>
        <w:t xml:space="preserve"> J</w:t>
      </w:r>
      <w:r w:rsidRPr="00AE7D23">
        <w:rPr>
          <w:rFonts w:ascii="Calibri" w:hAnsi="Calibri" w:cs="Calibri"/>
          <w:color w:val="000000"/>
          <w:sz w:val="32"/>
          <w:szCs w:val="32"/>
        </w:rPr>
        <w:t>ak opiekować się seniorem</w:t>
      </w:r>
    </w:p>
    <w:p w14:paraId="26135D8B" w14:textId="247A3AFD" w:rsidR="00AE7D23" w:rsidRPr="00AE7D23" w:rsidRDefault="00AE7D23" w:rsidP="00AE7D23">
      <w:pPr>
        <w:rPr>
          <w:rFonts w:ascii="Calibri" w:hAnsi="Calibri" w:cs="Calibri"/>
          <w:color w:val="000000"/>
          <w:sz w:val="32"/>
          <w:szCs w:val="32"/>
        </w:rPr>
      </w:pPr>
      <w:r w:rsidRPr="00AE7D23">
        <w:rPr>
          <w:rFonts w:ascii="Calibri" w:hAnsi="Calibri" w:cs="Calibri"/>
          <w:b/>
          <w:bCs/>
          <w:color w:val="000000"/>
          <w:sz w:val="32"/>
          <w:szCs w:val="32"/>
        </w:rPr>
        <w:t>CZAS TRWANIA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: </w:t>
      </w:r>
      <w:r>
        <w:rPr>
          <w:rFonts w:ascii="Calibri" w:hAnsi="Calibri" w:cs="Calibri"/>
          <w:color w:val="000000"/>
          <w:sz w:val="32"/>
          <w:szCs w:val="32"/>
        </w:rPr>
        <w:t>1 godz.</w:t>
      </w:r>
    </w:p>
    <w:p w14:paraId="4FF87649" w14:textId="288EF590" w:rsidR="00AE7D23" w:rsidRPr="00AE7D23" w:rsidRDefault="00AE7D23" w:rsidP="00AE7D23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 w:rsidRPr="00AE7D23">
        <w:rPr>
          <w:rFonts w:ascii="Calibri" w:hAnsi="Calibri" w:cs="Calibri"/>
          <w:b/>
          <w:bCs/>
          <w:color w:val="000000"/>
          <w:sz w:val="32"/>
          <w:szCs w:val="32"/>
        </w:rPr>
        <w:t>ADRESACI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: </w:t>
      </w:r>
      <w:r w:rsidRPr="00AE7D23">
        <w:rPr>
          <w:rFonts w:ascii="Calibri" w:hAnsi="Calibri" w:cs="Calibri"/>
          <w:color w:val="000000"/>
          <w:sz w:val="32"/>
          <w:szCs w:val="32"/>
        </w:rPr>
        <w:t>Seniorzy i opiekunki z Ukrainy.</w:t>
      </w:r>
    </w:p>
    <w:p w14:paraId="09DEB1BA" w14:textId="60B90F8F" w:rsidR="00AE7D23" w:rsidRPr="00AE7D23" w:rsidRDefault="00AE7D23" w:rsidP="00AE7D23">
      <w:pPr>
        <w:rPr>
          <w:rFonts w:ascii="Calibri" w:hAnsi="Calibri" w:cs="Calibri"/>
          <w:color w:val="000000"/>
          <w:sz w:val="32"/>
          <w:szCs w:val="32"/>
        </w:rPr>
      </w:pPr>
      <w:r w:rsidRPr="00AE7D23">
        <w:rPr>
          <w:rFonts w:ascii="Calibri" w:hAnsi="Calibri" w:cs="Calibri"/>
          <w:b/>
          <w:bCs/>
          <w:color w:val="000000"/>
          <w:sz w:val="32"/>
          <w:szCs w:val="32"/>
        </w:rPr>
        <w:t>CEL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: </w:t>
      </w:r>
      <w:r w:rsidRPr="00AE7D23">
        <w:rPr>
          <w:rFonts w:ascii="Calibri" w:hAnsi="Calibri" w:cs="Calibri"/>
          <w:color w:val="000000"/>
          <w:sz w:val="32"/>
          <w:szCs w:val="32"/>
        </w:rPr>
        <w:t>Zapoznanie opiekunek i seniorów z podstawowymi czynnościami pielęgnacyjnymi i opiekuńczymi.</w:t>
      </w:r>
    </w:p>
    <w:p w14:paraId="3F54F2EE" w14:textId="613D8B67" w:rsidR="00AE7D23" w:rsidRDefault="00AE7D23" w:rsidP="00AE7D23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 w:rsidRPr="00AE7D23">
        <w:rPr>
          <w:rFonts w:ascii="Calibri" w:hAnsi="Calibri" w:cs="Calibri"/>
          <w:b/>
          <w:bCs/>
          <w:color w:val="000000"/>
          <w:sz w:val="32"/>
          <w:szCs w:val="32"/>
        </w:rPr>
        <w:t>PROGRAM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: </w:t>
      </w:r>
    </w:p>
    <w:p w14:paraId="2A4322AD" w14:textId="77777777" w:rsidR="00951103" w:rsidRPr="00951103" w:rsidRDefault="00951103" w:rsidP="00A71082">
      <w:pPr>
        <w:pStyle w:val="Heading2"/>
        <w:numPr>
          <w:ilvl w:val="0"/>
          <w:numId w:val="26"/>
        </w:numPr>
        <w:ind w:left="1281" w:hanging="357"/>
        <w:rPr>
          <w:rFonts w:asciiTheme="minorHAnsi" w:hAnsiTheme="minorHAnsi" w:cstheme="minorHAnsi"/>
          <w:color w:val="auto"/>
        </w:rPr>
      </w:pPr>
      <w:r w:rsidRPr="00951103">
        <w:rPr>
          <w:rFonts w:asciiTheme="minorHAnsi" w:hAnsiTheme="minorHAnsi" w:cstheme="minorHAnsi"/>
          <w:color w:val="auto"/>
        </w:rPr>
        <w:t>Zapoznanie zebranych z podstawowymi czynnościami pielęgnacyjnymi i opiekuńczymi.</w:t>
      </w:r>
    </w:p>
    <w:p w14:paraId="6C9620D6" w14:textId="77777777" w:rsidR="00951103" w:rsidRPr="00951103" w:rsidRDefault="00951103" w:rsidP="00A71082">
      <w:pPr>
        <w:pStyle w:val="Heading2"/>
        <w:numPr>
          <w:ilvl w:val="0"/>
          <w:numId w:val="26"/>
        </w:numPr>
        <w:ind w:left="1281" w:hanging="357"/>
        <w:rPr>
          <w:rFonts w:asciiTheme="minorHAnsi" w:hAnsiTheme="minorHAnsi" w:cstheme="minorHAnsi"/>
          <w:color w:val="auto"/>
        </w:rPr>
      </w:pPr>
      <w:r w:rsidRPr="00951103">
        <w:rPr>
          <w:rFonts w:asciiTheme="minorHAnsi" w:hAnsiTheme="minorHAnsi" w:cstheme="minorHAnsi"/>
          <w:color w:val="auto"/>
        </w:rPr>
        <w:t>Wspólne spędzanie czasu i terapia.</w:t>
      </w:r>
    </w:p>
    <w:p w14:paraId="5676915A" w14:textId="77777777" w:rsidR="00951103" w:rsidRPr="00951103" w:rsidRDefault="00951103" w:rsidP="00A71082">
      <w:pPr>
        <w:pStyle w:val="Heading2"/>
        <w:numPr>
          <w:ilvl w:val="0"/>
          <w:numId w:val="26"/>
        </w:numPr>
        <w:ind w:left="1281" w:hanging="357"/>
        <w:rPr>
          <w:rFonts w:asciiTheme="minorHAnsi" w:hAnsiTheme="minorHAnsi" w:cstheme="minorHAnsi"/>
          <w:color w:val="auto"/>
        </w:rPr>
      </w:pPr>
      <w:r w:rsidRPr="00951103">
        <w:rPr>
          <w:rFonts w:asciiTheme="minorHAnsi" w:hAnsiTheme="minorHAnsi" w:cstheme="minorHAnsi"/>
          <w:color w:val="auto"/>
        </w:rPr>
        <w:t>Organizacja dnia i czasu wolnego seniora.</w:t>
      </w:r>
    </w:p>
    <w:p w14:paraId="1DB2FAD8" w14:textId="77777777" w:rsidR="00951103" w:rsidRPr="00951103" w:rsidRDefault="00951103" w:rsidP="00A71082">
      <w:pPr>
        <w:pStyle w:val="Heading2"/>
        <w:numPr>
          <w:ilvl w:val="0"/>
          <w:numId w:val="26"/>
        </w:numPr>
        <w:ind w:left="1281" w:hanging="357"/>
        <w:rPr>
          <w:rFonts w:asciiTheme="minorHAnsi" w:hAnsiTheme="minorHAnsi" w:cstheme="minorHAnsi"/>
          <w:color w:val="auto"/>
        </w:rPr>
      </w:pPr>
      <w:r w:rsidRPr="00951103">
        <w:rPr>
          <w:rFonts w:asciiTheme="minorHAnsi" w:hAnsiTheme="minorHAnsi" w:cstheme="minorHAnsi"/>
          <w:color w:val="auto"/>
        </w:rPr>
        <w:t>Pierwsza pomoc przedmedyczna.</w:t>
      </w:r>
    </w:p>
    <w:p w14:paraId="1119EA6D" w14:textId="77777777" w:rsidR="00951103" w:rsidRPr="00AE7D23" w:rsidRDefault="00951103" w:rsidP="00602DD2">
      <w:pPr>
        <w:spacing w:after="0" w:line="240" w:lineRule="auto"/>
        <w:ind w:left="924"/>
        <w:rPr>
          <w:rFonts w:ascii="Calibri" w:hAnsi="Calibri" w:cs="Calibri"/>
          <w:color w:val="000000"/>
          <w:sz w:val="32"/>
          <w:szCs w:val="32"/>
        </w:rPr>
      </w:pPr>
    </w:p>
    <w:p w14:paraId="6C76E98E" w14:textId="77777777" w:rsidR="00AE7D23" w:rsidRPr="00AE7D23" w:rsidRDefault="00AE7D23" w:rsidP="00AE7D23">
      <w:pPr>
        <w:rPr>
          <w:rFonts w:ascii="Calibri" w:hAnsi="Calibri" w:cs="Calibri"/>
          <w:color w:val="000000"/>
          <w:sz w:val="32"/>
          <w:szCs w:val="32"/>
        </w:rPr>
      </w:pPr>
      <w:r w:rsidRPr="00AE7D23">
        <w:rPr>
          <w:rFonts w:ascii="Calibri" w:hAnsi="Calibri" w:cs="Calibri"/>
          <w:b/>
          <w:bCs/>
          <w:color w:val="000000"/>
          <w:sz w:val="32"/>
          <w:szCs w:val="32"/>
        </w:rPr>
        <w:t>METODY PRACY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: </w:t>
      </w:r>
      <w:r w:rsidRPr="00AE7D23">
        <w:rPr>
          <w:rFonts w:ascii="Calibri" w:hAnsi="Calibri" w:cs="Calibri"/>
          <w:color w:val="000000"/>
          <w:sz w:val="32"/>
          <w:szCs w:val="32"/>
        </w:rPr>
        <w:t>Prelekcja, pokaz, dyskusja.</w:t>
      </w:r>
    </w:p>
    <w:p w14:paraId="52216D62" w14:textId="77777777" w:rsidR="00602DD2" w:rsidRDefault="00AE7D23" w:rsidP="00602DD2">
      <w:pPr>
        <w:rPr>
          <w:rFonts w:ascii="Calibri" w:hAnsi="Calibri" w:cs="Calibri"/>
          <w:b/>
          <w:bCs/>
          <w:color w:val="000000"/>
          <w:sz w:val="32"/>
          <w:szCs w:val="32"/>
        </w:rPr>
      </w:pPr>
      <w:r w:rsidRPr="00AE7D23">
        <w:rPr>
          <w:rFonts w:ascii="Calibri" w:hAnsi="Calibri" w:cs="Calibri"/>
          <w:b/>
          <w:bCs/>
          <w:color w:val="000000"/>
          <w:sz w:val="32"/>
          <w:szCs w:val="32"/>
        </w:rPr>
        <w:t>ŚRODKI DYDAKTYCZNE</w:t>
      </w:r>
      <w:r w:rsidR="00951103">
        <w:rPr>
          <w:rFonts w:ascii="Calibri" w:hAnsi="Calibri" w:cs="Calibri"/>
          <w:b/>
          <w:bCs/>
          <w:color w:val="000000"/>
          <w:sz w:val="32"/>
          <w:szCs w:val="32"/>
        </w:rPr>
        <w:t xml:space="preserve">: </w:t>
      </w:r>
    </w:p>
    <w:p w14:paraId="18060BB1" w14:textId="05D214B6" w:rsidR="00602DD2" w:rsidRPr="00602DD2" w:rsidRDefault="00870CD2" w:rsidP="00602DD2">
      <w:pPr>
        <w:pStyle w:val="ListParagraph"/>
        <w:numPr>
          <w:ilvl w:val="0"/>
          <w:numId w:val="20"/>
        </w:numPr>
        <w:spacing w:after="0" w:line="240" w:lineRule="auto"/>
        <w:ind w:left="1281" w:hanging="357"/>
        <w:contextualSpacing w:val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W</w:t>
      </w:r>
      <w:r w:rsidR="00602DD2" w:rsidRPr="00602DD2">
        <w:rPr>
          <w:rFonts w:ascii="Calibri" w:hAnsi="Calibri" w:cs="Calibri"/>
          <w:color w:val="000000"/>
          <w:sz w:val="32"/>
          <w:szCs w:val="32"/>
        </w:rPr>
        <w:t>zrokowe: kartki papieru, długopisy, tablica, mazaki,  film, rysunki, fotografie, rzutnik</w:t>
      </w:r>
      <w:r>
        <w:rPr>
          <w:rFonts w:ascii="Calibri" w:hAnsi="Calibri" w:cs="Calibri"/>
          <w:color w:val="000000"/>
          <w:sz w:val="32"/>
          <w:szCs w:val="32"/>
        </w:rPr>
        <w:t>.</w:t>
      </w:r>
      <w:r w:rsidR="00602DD2" w:rsidRPr="00602DD2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3AFB40F2" w14:textId="5A05C17C" w:rsidR="00602DD2" w:rsidRPr="00602DD2" w:rsidRDefault="00870CD2" w:rsidP="00602DD2">
      <w:pPr>
        <w:pStyle w:val="ListParagraph"/>
        <w:numPr>
          <w:ilvl w:val="0"/>
          <w:numId w:val="20"/>
        </w:numPr>
        <w:spacing w:after="0" w:line="240" w:lineRule="auto"/>
        <w:ind w:left="1281" w:hanging="357"/>
        <w:contextualSpacing w:val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S</w:t>
      </w:r>
      <w:r w:rsidR="00602DD2" w:rsidRPr="00602DD2">
        <w:rPr>
          <w:rFonts w:ascii="Calibri" w:hAnsi="Calibri" w:cs="Calibri"/>
          <w:color w:val="000000"/>
          <w:sz w:val="32"/>
          <w:szCs w:val="32"/>
        </w:rPr>
        <w:t>łuchowe: nagrania, głośniki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53F74DDE" w14:textId="438CBBAE" w:rsidR="00602DD2" w:rsidRPr="00602DD2" w:rsidRDefault="00870CD2" w:rsidP="00602DD2">
      <w:pPr>
        <w:pStyle w:val="ListParagraph"/>
        <w:numPr>
          <w:ilvl w:val="0"/>
          <w:numId w:val="20"/>
        </w:numPr>
        <w:spacing w:after="0" w:line="240" w:lineRule="auto"/>
        <w:ind w:left="1281" w:hanging="357"/>
        <w:contextualSpacing w:val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W</w:t>
      </w:r>
      <w:r w:rsidR="00602DD2" w:rsidRPr="00602DD2">
        <w:rPr>
          <w:rFonts w:ascii="Calibri" w:hAnsi="Calibri" w:cs="Calibri"/>
          <w:color w:val="000000"/>
          <w:sz w:val="32"/>
          <w:szCs w:val="32"/>
        </w:rPr>
        <w:t>zrokowo słuchowe: multimedialne programy komputerowe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2B258EBF" w14:textId="338CF4CB" w:rsidR="00AE7D23" w:rsidRPr="00602DD2" w:rsidRDefault="00870CD2" w:rsidP="00602DD2">
      <w:pPr>
        <w:pStyle w:val="ListParagraph"/>
        <w:numPr>
          <w:ilvl w:val="0"/>
          <w:numId w:val="20"/>
        </w:numPr>
        <w:spacing w:after="0" w:line="240" w:lineRule="auto"/>
        <w:ind w:left="1281" w:hanging="357"/>
        <w:contextualSpacing w:val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A</w:t>
      </w:r>
      <w:r w:rsidR="00602DD2" w:rsidRPr="00602DD2">
        <w:rPr>
          <w:rFonts w:ascii="Calibri" w:hAnsi="Calibri" w:cs="Calibri"/>
          <w:color w:val="000000"/>
          <w:sz w:val="32"/>
          <w:szCs w:val="32"/>
        </w:rPr>
        <w:t>utomatyzujące: komputery, laptopy, telefony komórkowe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 w14:paraId="4CE740AC" w14:textId="77777777" w:rsidR="00DE2E36" w:rsidRPr="00602DD2" w:rsidRDefault="00DE2E36" w:rsidP="00DE2E36">
      <w:pPr>
        <w:pStyle w:val="Heading1"/>
        <w:rPr>
          <w:rFonts w:asciiTheme="minorHAnsi" w:hAnsiTheme="minorHAnsi" w:cstheme="minorHAnsi"/>
          <w:color w:val="auto"/>
          <w:sz w:val="28"/>
          <w:szCs w:val="28"/>
        </w:rPr>
      </w:pPr>
    </w:p>
    <w:p w14:paraId="4D2689D3" w14:textId="77777777" w:rsidR="00DE2E36" w:rsidRPr="00D0748D" w:rsidRDefault="00DE2E36" w:rsidP="00DE2E36">
      <w:pPr>
        <w:pStyle w:val="Heading1"/>
        <w:rPr>
          <w:rFonts w:asciiTheme="minorHAnsi" w:hAnsiTheme="minorHAnsi" w:cstheme="minorHAnsi"/>
          <w:color w:val="auto"/>
          <w:sz w:val="28"/>
          <w:szCs w:val="28"/>
        </w:rPr>
      </w:pPr>
    </w:p>
    <w:p w14:paraId="51046F17" w14:textId="77777777" w:rsidR="00DE2E36" w:rsidRDefault="00DE2E36" w:rsidP="00DE2E36">
      <w:pPr>
        <w:pStyle w:val="Heading1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14:paraId="60EA3AD0" w14:textId="77777777" w:rsidR="00951103" w:rsidRDefault="00951103">
      <w:pPr>
        <w:rPr>
          <w:rFonts w:eastAsiaTheme="minorEastAsia" w:cstheme="minorHAnsi"/>
          <w:kern w:val="24"/>
          <w:sz w:val="28"/>
          <w:szCs w:val="28"/>
          <w:lang w:eastAsia="pl-PL"/>
        </w:rPr>
      </w:pPr>
      <w:r>
        <w:rPr>
          <w:rFonts w:cstheme="minorHAnsi"/>
          <w:sz w:val="28"/>
          <w:szCs w:val="28"/>
        </w:rPr>
        <w:br w:type="page"/>
      </w:r>
    </w:p>
    <w:p w14:paraId="73735C2E" w14:textId="671AEDD8" w:rsidR="003F0033" w:rsidRDefault="003F0033" w:rsidP="00DE2E36">
      <w:pPr>
        <w:pStyle w:val="Heading1"/>
        <w:ind w:left="0" w:firstLin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PROGRAM SZCZEGÓŁOWY: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br/>
      </w:r>
    </w:p>
    <w:p w14:paraId="3226B6B9" w14:textId="5D5A7CD2" w:rsidR="00DE2E36" w:rsidRPr="00B57022" w:rsidRDefault="00DE2E36" w:rsidP="00DE2E36">
      <w:pPr>
        <w:pStyle w:val="Heading1"/>
        <w:ind w:left="0" w:firstLin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57022">
        <w:rPr>
          <w:rFonts w:asciiTheme="minorHAnsi" w:hAnsiTheme="minorHAnsi" w:cstheme="minorHAnsi"/>
          <w:b/>
          <w:bCs/>
          <w:color w:val="auto"/>
          <w:sz w:val="28"/>
          <w:szCs w:val="28"/>
        </w:rPr>
        <w:t>PODSTAWOWE CZYNNOŚCI   PIELĘGNACYJNE I OPIEKUŃCZE</w:t>
      </w:r>
    </w:p>
    <w:p w14:paraId="123CAA3B" w14:textId="592B49C2" w:rsidR="00DE2E36" w:rsidRPr="00D0748D" w:rsidRDefault="00DE2E36" w:rsidP="00B57022">
      <w:pPr>
        <w:pStyle w:val="Heading2"/>
        <w:numPr>
          <w:ilvl w:val="0"/>
          <w:numId w:val="22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Bezpieczne podnoszenie i przenoszenie podopiecznego.</w:t>
      </w:r>
    </w:p>
    <w:p w14:paraId="3C5B56CD" w14:textId="5664951F" w:rsidR="00DE2E36" w:rsidRPr="00D0748D" w:rsidRDefault="00951103" w:rsidP="00B57022">
      <w:pPr>
        <w:pStyle w:val="Heading2"/>
        <w:numPr>
          <w:ilvl w:val="0"/>
          <w:numId w:val="22"/>
        </w:num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T</w:t>
      </w:r>
      <w:r w:rsidR="00DE2E36" w:rsidRPr="00D0748D">
        <w:rPr>
          <w:rFonts w:asciiTheme="minorHAnsi" w:hAnsiTheme="minorHAnsi" w:cstheme="minorHAnsi"/>
          <w:color w:val="auto"/>
          <w:sz w:val="28"/>
          <w:szCs w:val="28"/>
        </w:rPr>
        <w:t>echnika ręcznego przemieszczania podopiecznego  w łóżku góra-dół.</w:t>
      </w:r>
    </w:p>
    <w:p w14:paraId="171DC740" w14:textId="55A51520" w:rsidR="00DE2E36" w:rsidRPr="00D0748D" w:rsidRDefault="00DE2E36" w:rsidP="00B57022">
      <w:pPr>
        <w:pStyle w:val="Heading2"/>
        <w:numPr>
          <w:ilvl w:val="0"/>
          <w:numId w:val="22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Technika ręcznego obracania podopiecznego na bok.</w:t>
      </w:r>
    </w:p>
    <w:p w14:paraId="6C718E61" w14:textId="446406EC" w:rsidR="00DE2E36" w:rsidRPr="00D0748D" w:rsidRDefault="00DE2E36" w:rsidP="00B57022">
      <w:pPr>
        <w:pStyle w:val="Heading2"/>
        <w:numPr>
          <w:ilvl w:val="0"/>
          <w:numId w:val="22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Przemieszczanie podopiecznego z łóżka na  wózek i na odwrót.</w:t>
      </w:r>
    </w:p>
    <w:p w14:paraId="5B701EEA" w14:textId="1688E88B" w:rsidR="00DE2E36" w:rsidRPr="00D0748D" w:rsidRDefault="00DE2E36" w:rsidP="00B57022">
      <w:pPr>
        <w:pStyle w:val="Heading2"/>
        <w:numPr>
          <w:ilvl w:val="0"/>
          <w:numId w:val="22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Technika zakładania pieluchomajtek.</w:t>
      </w:r>
    </w:p>
    <w:p w14:paraId="775EE4A0" w14:textId="77777777" w:rsidR="00DE2E36" w:rsidRPr="00D0748D" w:rsidRDefault="00DE2E36" w:rsidP="00DE2E36">
      <w:pPr>
        <w:pStyle w:val="Heading2"/>
        <w:ind w:left="540" w:hanging="540"/>
        <w:rPr>
          <w:rFonts w:asciiTheme="minorHAnsi" w:hAnsiTheme="minorHAnsi" w:cstheme="minorHAnsi"/>
          <w:color w:val="auto"/>
          <w:sz w:val="28"/>
          <w:szCs w:val="28"/>
        </w:rPr>
      </w:pPr>
    </w:p>
    <w:p w14:paraId="0E75C45D" w14:textId="77777777" w:rsidR="00DE2E36" w:rsidRPr="00B57022" w:rsidRDefault="00DE2E36" w:rsidP="00DE2E36">
      <w:pPr>
        <w:pStyle w:val="Heading1"/>
        <w:ind w:left="0" w:firstLin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57022">
        <w:rPr>
          <w:rFonts w:asciiTheme="minorHAnsi" w:hAnsiTheme="minorHAnsi" w:cstheme="minorHAnsi"/>
          <w:b/>
          <w:bCs/>
          <w:color w:val="auto"/>
          <w:sz w:val="28"/>
          <w:szCs w:val="28"/>
        </w:rPr>
        <w:t>WSPÓLNE SPĘDZANIE CZASU I TERAPIA</w:t>
      </w:r>
    </w:p>
    <w:p w14:paraId="56FAEF89" w14:textId="2E8D45F2" w:rsidR="00DE2E36" w:rsidRPr="00D0748D" w:rsidRDefault="00DE2E36" w:rsidP="00B57022">
      <w:pPr>
        <w:pStyle w:val="Heading2"/>
        <w:numPr>
          <w:ilvl w:val="0"/>
          <w:numId w:val="2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Aktywność ruchowa seniora.</w:t>
      </w:r>
    </w:p>
    <w:p w14:paraId="73C44D1B" w14:textId="0C18DA41" w:rsidR="00DE2E36" w:rsidRPr="00D0748D" w:rsidRDefault="00DE2E36" w:rsidP="00B57022">
      <w:pPr>
        <w:pStyle w:val="Heading2"/>
        <w:numPr>
          <w:ilvl w:val="0"/>
          <w:numId w:val="2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Gimnastyka umysłu – gry.</w:t>
      </w:r>
    </w:p>
    <w:p w14:paraId="4CCF0C0E" w14:textId="0B38758B" w:rsidR="00DE2E36" w:rsidRPr="00D0748D" w:rsidRDefault="00DE2E36" w:rsidP="00B57022">
      <w:pPr>
        <w:pStyle w:val="Heading2"/>
        <w:numPr>
          <w:ilvl w:val="0"/>
          <w:numId w:val="2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Muzykoterapia.</w:t>
      </w:r>
    </w:p>
    <w:p w14:paraId="3E0E49AE" w14:textId="539F7B5F" w:rsidR="00DE2E36" w:rsidRPr="00D0748D" w:rsidRDefault="00DE2E36" w:rsidP="00B57022">
      <w:pPr>
        <w:pStyle w:val="Heading2"/>
        <w:numPr>
          <w:ilvl w:val="0"/>
          <w:numId w:val="23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Ergoterapia – angażowanie seniora w prace domowe.</w:t>
      </w:r>
    </w:p>
    <w:p w14:paraId="452D74D3" w14:textId="77777777" w:rsidR="00DE2E36" w:rsidRDefault="00DE2E36" w:rsidP="00DE2E36">
      <w:pPr>
        <w:pStyle w:val="Heading1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14:paraId="7BE7899B" w14:textId="77777777" w:rsidR="00DE2E36" w:rsidRPr="00B57022" w:rsidRDefault="00DE2E36" w:rsidP="00DE2E36">
      <w:pPr>
        <w:pStyle w:val="Heading1"/>
        <w:ind w:left="0" w:firstLin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57022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ORGANIZACJA DNIA I CZASU WOLNEGO SENIORA  </w:t>
      </w:r>
    </w:p>
    <w:p w14:paraId="7C970008" w14:textId="77777777" w:rsidR="00DE2E36" w:rsidRPr="00D0748D" w:rsidRDefault="00DE2E36" w:rsidP="00B57022">
      <w:pPr>
        <w:pStyle w:val="Heading2"/>
        <w:numPr>
          <w:ilvl w:val="0"/>
          <w:numId w:val="24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Ułożenie stałego planu dnia.</w:t>
      </w:r>
    </w:p>
    <w:p w14:paraId="47E93582" w14:textId="77777777" w:rsidR="00DE2E36" w:rsidRPr="00D0748D" w:rsidRDefault="00DE2E36" w:rsidP="00B57022">
      <w:pPr>
        <w:pStyle w:val="Heading2"/>
        <w:numPr>
          <w:ilvl w:val="0"/>
          <w:numId w:val="24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Spotkania towarzyskie.</w:t>
      </w:r>
    </w:p>
    <w:p w14:paraId="58B686C7" w14:textId="77777777" w:rsidR="00DE2E36" w:rsidRPr="00D0748D" w:rsidRDefault="00DE2E36" w:rsidP="00B57022">
      <w:pPr>
        <w:pStyle w:val="Heading2"/>
        <w:numPr>
          <w:ilvl w:val="0"/>
          <w:numId w:val="24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Ulubione zajęcia – hobby.</w:t>
      </w:r>
    </w:p>
    <w:p w14:paraId="6D5D763A" w14:textId="77777777" w:rsidR="00DE2E36" w:rsidRPr="00D0748D" w:rsidRDefault="00DE2E36" w:rsidP="00B57022">
      <w:pPr>
        <w:pStyle w:val="Heading2"/>
        <w:numPr>
          <w:ilvl w:val="0"/>
          <w:numId w:val="24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Spacery, krótkie wycieczki.</w:t>
      </w:r>
    </w:p>
    <w:p w14:paraId="358D8B87" w14:textId="77777777" w:rsidR="00DE2E36" w:rsidRPr="00D0748D" w:rsidRDefault="00DE2E36" w:rsidP="00DE2E36">
      <w:pPr>
        <w:pStyle w:val="Heading2"/>
        <w:ind w:left="540" w:hanging="540"/>
        <w:rPr>
          <w:rFonts w:asciiTheme="minorHAnsi" w:hAnsiTheme="minorHAnsi" w:cstheme="minorHAnsi"/>
          <w:color w:val="auto"/>
          <w:sz w:val="28"/>
          <w:szCs w:val="28"/>
        </w:rPr>
      </w:pPr>
    </w:p>
    <w:p w14:paraId="122E88A5" w14:textId="77777777" w:rsidR="00DE2E36" w:rsidRPr="00B57022" w:rsidRDefault="00DE2E36" w:rsidP="00DE2E36">
      <w:pPr>
        <w:pStyle w:val="Heading1"/>
        <w:ind w:left="0" w:firstLin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57022">
        <w:rPr>
          <w:rFonts w:asciiTheme="minorHAnsi" w:hAnsiTheme="minorHAnsi" w:cstheme="minorHAnsi"/>
          <w:b/>
          <w:bCs/>
          <w:color w:val="auto"/>
          <w:sz w:val="28"/>
          <w:szCs w:val="28"/>
        </w:rPr>
        <w:t>PIERWSZA POMOC PRZEDMEDYCZNA</w:t>
      </w:r>
    </w:p>
    <w:p w14:paraId="1E3CEA2D" w14:textId="1B5680E5" w:rsidR="00DE2E36" w:rsidRPr="00D0748D" w:rsidRDefault="00951103" w:rsidP="00B57022">
      <w:pPr>
        <w:pStyle w:val="Heading2"/>
        <w:numPr>
          <w:ilvl w:val="0"/>
          <w:numId w:val="25"/>
        </w:num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Pierwsza pomoc </w:t>
      </w:r>
      <w:r w:rsidR="00DE2E36" w:rsidRPr="00D0748D">
        <w:rPr>
          <w:rFonts w:asciiTheme="minorHAnsi" w:hAnsiTheme="minorHAnsi" w:cstheme="minorHAnsi"/>
          <w:color w:val="auto"/>
          <w:sz w:val="28"/>
          <w:szCs w:val="28"/>
        </w:rPr>
        <w:t>przy omdleniach</w:t>
      </w:r>
    </w:p>
    <w:p w14:paraId="21F077B9" w14:textId="49AAA0E1" w:rsidR="00DE2E36" w:rsidRPr="00D0748D" w:rsidRDefault="00951103" w:rsidP="00B57022">
      <w:pPr>
        <w:pStyle w:val="Heading2"/>
        <w:numPr>
          <w:ilvl w:val="0"/>
          <w:numId w:val="25"/>
        </w:num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Pierwsza pomoc </w:t>
      </w:r>
      <w:r w:rsidR="00DE2E36" w:rsidRPr="00D0748D">
        <w:rPr>
          <w:rFonts w:asciiTheme="minorHAnsi" w:hAnsiTheme="minorHAnsi" w:cstheme="minorHAnsi"/>
          <w:color w:val="auto"/>
          <w:sz w:val="28"/>
          <w:szCs w:val="28"/>
        </w:rPr>
        <w:t>przy upadku</w:t>
      </w:r>
    </w:p>
    <w:p w14:paraId="212DB09A" w14:textId="31EAADFB" w:rsidR="00DE2E36" w:rsidRPr="00D0748D" w:rsidRDefault="00951103" w:rsidP="00B57022">
      <w:pPr>
        <w:pStyle w:val="Heading2"/>
        <w:numPr>
          <w:ilvl w:val="0"/>
          <w:numId w:val="25"/>
        </w:num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 xml:space="preserve">Pierwsza pomoc </w:t>
      </w:r>
      <w:r w:rsidR="00DE2E36">
        <w:rPr>
          <w:rFonts w:asciiTheme="minorHAnsi" w:hAnsiTheme="minorHAnsi" w:cstheme="minorHAnsi"/>
          <w:color w:val="auto"/>
          <w:sz w:val="28"/>
          <w:szCs w:val="28"/>
        </w:rPr>
        <w:t>p</w:t>
      </w:r>
      <w:r w:rsidR="00DE2E36" w:rsidRPr="00D0748D">
        <w:rPr>
          <w:rFonts w:asciiTheme="minorHAnsi" w:hAnsiTheme="minorHAnsi" w:cstheme="minorHAnsi"/>
          <w:color w:val="auto"/>
          <w:sz w:val="28"/>
          <w:szCs w:val="28"/>
        </w:rPr>
        <w:t>rzy ataku padaczki</w:t>
      </w:r>
    </w:p>
    <w:p w14:paraId="70DCC6DB" w14:textId="77777777" w:rsidR="00DE2E36" w:rsidRPr="00D0748D" w:rsidRDefault="00DE2E36" w:rsidP="00B57022">
      <w:pPr>
        <w:pStyle w:val="Heading2"/>
        <w:numPr>
          <w:ilvl w:val="0"/>
          <w:numId w:val="25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Telefony alarmowe, nocna i świąteczna opieka medyczna.</w:t>
      </w:r>
    </w:p>
    <w:p w14:paraId="60C5A143" w14:textId="77777777" w:rsidR="00DE2E36" w:rsidRDefault="00DE2E36" w:rsidP="00DE2E36">
      <w:pPr>
        <w:pStyle w:val="Heading1"/>
        <w:ind w:left="0" w:firstLine="0"/>
        <w:rPr>
          <w:rFonts w:asciiTheme="minorHAnsi" w:hAnsiTheme="minorHAnsi" w:cstheme="minorHAnsi"/>
          <w:color w:val="auto"/>
          <w:sz w:val="28"/>
          <w:szCs w:val="28"/>
        </w:rPr>
      </w:pPr>
    </w:p>
    <w:p w14:paraId="18C88226" w14:textId="77777777" w:rsidR="00DE2E36" w:rsidRPr="003F0033" w:rsidRDefault="00DE2E36" w:rsidP="00DE2E36">
      <w:pPr>
        <w:pStyle w:val="Heading1"/>
        <w:ind w:left="0" w:firstLine="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3F0033">
        <w:rPr>
          <w:rFonts w:asciiTheme="minorHAnsi" w:hAnsiTheme="minorHAnsi" w:cstheme="minorHAnsi"/>
          <w:b/>
          <w:bCs/>
          <w:color w:val="auto"/>
          <w:sz w:val="28"/>
          <w:szCs w:val="28"/>
        </w:rPr>
        <w:t>MATERIAŁY</w:t>
      </w:r>
    </w:p>
    <w:p w14:paraId="5F35BA7A" w14:textId="49269236" w:rsidR="00DE2E36" w:rsidRPr="00D0748D" w:rsidRDefault="00DE2E36" w:rsidP="00B57022">
      <w:pPr>
        <w:pStyle w:val="Heading2"/>
        <w:numPr>
          <w:ilvl w:val="0"/>
          <w:numId w:val="2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Owczarek</w:t>
      </w:r>
      <w:r w:rsidR="008A696C">
        <w:rPr>
          <w:rFonts w:asciiTheme="minorHAnsi" w:hAnsiTheme="minorHAnsi" w:cstheme="minorHAnsi"/>
          <w:color w:val="auto"/>
          <w:sz w:val="28"/>
          <w:szCs w:val="28"/>
        </w:rPr>
        <w:t xml:space="preserve"> K.</w:t>
      </w:r>
      <w:r w:rsidRPr="00D0748D">
        <w:rPr>
          <w:rFonts w:asciiTheme="minorHAnsi" w:hAnsiTheme="minorHAnsi" w:cstheme="minorHAnsi"/>
          <w:color w:val="auto"/>
          <w:sz w:val="28"/>
          <w:szCs w:val="28"/>
        </w:rPr>
        <w:t>, Łazarewicz</w:t>
      </w:r>
      <w:r w:rsidR="008A696C">
        <w:rPr>
          <w:rFonts w:asciiTheme="minorHAnsi" w:hAnsiTheme="minorHAnsi" w:cstheme="minorHAnsi"/>
          <w:color w:val="auto"/>
          <w:sz w:val="28"/>
          <w:szCs w:val="28"/>
        </w:rPr>
        <w:t xml:space="preserve"> M.A.</w:t>
      </w:r>
      <w:r w:rsidR="00E9462A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r w:rsidR="00E9462A" w:rsidRPr="00D0748D">
        <w:rPr>
          <w:rFonts w:asciiTheme="minorHAnsi" w:hAnsiTheme="minorHAnsi" w:cstheme="minorHAnsi"/>
          <w:color w:val="auto"/>
          <w:sz w:val="28"/>
          <w:szCs w:val="28"/>
        </w:rPr>
        <w:t>Poradnik opiekuna seniora</w:t>
      </w:r>
      <w:r w:rsidR="00E9462A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r w:rsidR="00E9462A" w:rsidRPr="00E9462A">
        <w:rPr>
          <w:rFonts w:asciiTheme="minorHAnsi" w:hAnsiTheme="minorHAnsi" w:cstheme="minorHAnsi"/>
          <w:color w:val="auto"/>
          <w:sz w:val="28"/>
          <w:szCs w:val="28"/>
        </w:rPr>
        <w:t>Wolters Kluwer Polska</w:t>
      </w:r>
      <w:r w:rsidR="00E9462A">
        <w:rPr>
          <w:rFonts w:asciiTheme="minorHAnsi" w:hAnsiTheme="minorHAnsi" w:cstheme="minorHAnsi"/>
          <w:color w:val="auto"/>
          <w:sz w:val="28"/>
          <w:szCs w:val="28"/>
        </w:rPr>
        <w:t>, 2018</w:t>
      </w:r>
    </w:p>
    <w:p w14:paraId="2B3FCFE2" w14:textId="2C36CA0A" w:rsidR="00DE2E36" w:rsidRDefault="00DE2E36" w:rsidP="00B57022">
      <w:pPr>
        <w:pStyle w:val="Heading2"/>
        <w:numPr>
          <w:ilvl w:val="0"/>
          <w:numId w:val="2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D0748D">
        <w:rPr>
          <w:rFonts w:asciiTheme="minorHAnsi" w:hAnsiTheme="minorHAnsi" w:cstheme="minorHAnsi"/>
          <w:color w:val="auto"/>
          <w:sz w:val="28"/>
          <w:szCs w:val="28"/>
        </w:rPr>
        <w:t>Zdrowie na okrągło</w:t>
      </w:r>
      <w:r w:rsidR="008A696C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hyperlink r:id="rId7" w:history="1">
        <w:r w:rsidR="008A696C" w:rsidRPr="006A5F4C">
          <w:rPr>
            <w:rStyle w:val="Hyperlink"/>
            <w:rFonts w:asciiTheme="minorHAnsi" w:hAnsiTheme="minorHAnsi" w:cstheme="minorHAnsi"/>
            <w:sz w:val="28"/>
            <w:szCs w:val="28"/>
          </w:rPr>
          <w:t>https://download.cloudgdansk.pl/gdansk-pl/d/20161282536/zdrowie-na-okraglo.pdf</w:t>
        </w:r>
      </w:hyperlink>
    </w:p>
    <w:p w14:paraId="1A74C304" w14:textId="40481692" w:rsidR="003B0490" w:rsidRDefault="00DE2E36" w:rsidP="005A07BE">
      <w:pPr>
        <w:pStyle w:val="Heading2"/>
        <w:numPr>
          <w:ilvl w:val="0"/>
          <w:numId w:val="21"/>
        </w:numPr>
        <w:rPr>
          <w:rFonts w:asciiTheme="minorHAnsi" w:hAnsiTheme="minorHAnsi" w:cstheme="minorHAnsi"/>
          <w:color w:val="auto"/>
          <w:sz w:val="28"/>
          <w:szCs w:val="28"/>
        </w:rPr>
      </w:pPr>
      <w:r w:rsidRPr="003B0490">
        <w:rPr>
          <w:rFonts w:asciiTheme="minorHAnsi" w:hAnsiTheme="minorHAnsi" w:cstheme="minorHAnsi"/>
          <w:color w:val="auto"/>
          <w:sz w:val="28"/>
          <w:szCs w:val="28"/>
        </w:rPr>
        <w:t xml:space="preserve">Zrozumieć starość. Poradnik dla rodzin i opiekunów seniora – wydany przez Promedica 24 </w:t>
      </w:r>
      <w:hyperlink r:id="rId8" w:history="1">
        <w:r w:rsidR="003B0490" w:rsidRPr="006A5F4C">
          <w:rPr>
            <w:rStyle w:val="Hyperlink"/>
            <w:rFonts w:asciiTheme="minorHAnsi" w:hAnsiTheme="minorHAnsi" w:cstheme="minorHAnsi"/>
            <w:sz w:val="28"/>
            <w:szCs w:val="28"/>
          </w:rPr>
          <w:t>https://promedica24.com.pl/opieka-nad-osobami-starszymi-poradnik/zrozumiec-starosc/</w:t>
        </w:r>
      </w:hyperlink>
    </w:p>
    <w:p w14:paraId="15826813" w14:textId="77777777" w:rsidR="003B0490" w:rsidRPr="003B0490" w:rsidRDefault="003B0490" w:rsidP="003B0490">
      <w:pPr>
        <w:rPr>
          <w:lang w:eastAsia="pl-PL"/>
        </w:rPr>
      </w:pPr>
    </w:p>
    <w:p w14:paraId="1539B3F5" w14:textId="77777777" w:rsidR="003661E5" w:rsidRPr="003661E5" w:rsidRDefault="003661E5" w:rsidP="003661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661E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1B97946" w14:textId="77777777" w:rsidR="00D35622" w:rsidRPr="003661E5" w:rsidRDefault="00D35622" w:rsidP="00D35622">
      <w:pPr>
        <w:rPr>
          <w:b/>
          <w:sz w:val="28"/>
          <w:szCs w:val="28"/>
        </w:rPr>
      </w:pPr>
    </w:p>
    <w:sectPr w:rsidR="00D35622" w:rsidRPr="003661E5" w:rsidSect="00F276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6C17" w14:textId="77777777" w:rsidR="00273F75" w:rsidRDefault="00273F75" w:rsidP="00D35622">
      <w:pPr>
        <w:spacing w:after="0" w:line="240" w:lineRule="auto"/>
      </w:pPr>
      <w:r>
        <w:separator/>
      </w:r>
    </w:p>
  </w:endnote>
  <w:endnote w:type="continuationSeparator" w:id="0">
    <w:p w14:paraId="28DCB098" w14:textId="77777777" w:rsidR="00273F75" w:rsidRDefault="00273F75" w:rsidP="00D3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E4FD" w14:textId="77777777" w:rsidR="00145B1B" w:rsidRDefault="00145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DA95" w14:textId="77777777" w:rsidR="00D079BF" w:rsidRDefault="00F276B4" w:rsidP="00D079BF">
    <w:pPr>
      <w:pStyle w:val="Default"/>
    </w:pPr>
    <w:r>
      <w:t xml:space="preserve">                                          </w:t>
    </w:r>
  </w:p>
  <w:p w14:paraId="6BA9D283" w14:textId="77777777" w:rsidR="00F30C83" w:rsidRDefault="00D079BF" w:rsidP="00F30C83">
    <w:pPr>
      <w:pStyle w:val="Footer"/>
      <w:jc w:val="center"/>
      <w:rPr>
        <w:b/>
        <w:bCs/>
        <w:i/>
        <w:iCs/>
        <w:sz w:val="18"/>
        <w:szCs w:val="18"/>
      </w:rPr>
    </w:pPr>
    <w:r>
      <w:rPr>
        <w:b/>
        <w:bCs/>
        <w:sz w:val="18"/>
        <w:szCs w:val="18"/>
      </w:rPr>
      <w:t>Projekt „</w:t>
    </w:r>
    <w:r>
      <w:rPr>
        <w:b/>
        <w:bCs/>
        <w:i/>
        <w:iCs/>
        <w:sz w:val="18"/>
        <w:szCs w:val="18"/>
      </w:rPr>
      <w:t xml:space="preserve">GENERATOR INNOWACJI. SIECI WSPARCIA 2” </w:t>
    </w:r>
  </w:p>
  <w:p w14:paraId="5E61EB0F" w14:textId="6D8392F6" w:rsidR="00F30C83" w:rsidRDefault="00D079BF" w:rsidP="00F30C83">
    <w:pPr>
      <w:pStyle w:val="Footer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współfinansowany ze środków Unii Europejskiej w ramach Europejskiego Funduszu Społecznego </w:t>
    </w:r>
  </w:p>
  <w:p w14:paraId="2622373A" w14:textId="09AD74AE" w:rsidR="00F30C83" w:rsidRDefault="00D079BF" w:rsidP="00F30C83">
    <w:pPr>
      <w:pStyle w:val="Footer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Lider Projektu: PCG Polska Sp. z o. o., ul. Fabryczna 17, 90-344 Łódź, www.pcgpolska.pl/ </w:t>
    </w:r>
  </w:p>
  <w:p w14:paraId="629F3AF4" w14:textId="781704DB" w:rsidR="00F276B4" w:rsidRDefault="00D079BF" w:rsidP="00F30C83">
    <w:pPr>
      <w:pStyle w:val="Footer"/>
      <w:jc w:val="center"/>
    </w:pPr>
    <w:r>
      <w:rPr>
        <w:b/>
        <w:bCs/>
        <w:sz w:val="16"/>
        <w:szCs w:val="16"/>
      </w:rPr>
      <w:t>Partner Projektu: Towarzystwo Inicjatyw Twórczych "ę", ul. Mokotowska 55 m. 50, 00-542 Warszawa www.e.org.pl/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6E43" w14:textId="77777777" w:rsidR="00145B1B" w:rsidRDefault="0014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906E" w14:textId="77777777" w:rsidR="00273F75" w:rsidRDefault="00273F75" w:rsidP="00D35622">
      <w:pPr>
        <w:spacing w:after="0" w:line="240" w:lineRule="auto"/>
      </w:pPr>
      <w:r>
        <w:separator/>
      </w:r>
    </w:p>
  </w:footnote>
  <w:footnote w:type="continuationSeparator" w:id="0">
    <w:p w14:paraId="6EE25E1E" w14:textId="77777777" w:rsidR="00273F75" w:rsidRDefault="00273F75" w:rsidP="00D3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AC15" w14:textId="77777777" w:rsidR="00145B1B" w:rsidRDefault="00145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42FB" w14:textId="77777777" w:rsidR="00D35622" w:rsidRDefault="00D35622">
    <w:pPr>
      <w:pStyle w:val="Header"/>
    </w:pPr>
    <w:r w:rsidRPr="00D35622">
      <w:rPr>
        <w:noProof/>
        <w:lang w:eastAsia="pl-PL"/>
      </w:rPr>
      <w:drawing>
        <wp:inline distT="0" distB="0" distL="0" distR="0" wp14:anchorId="22691748" wp14:editId="34AED7E2">
          <wp:extent cx="5760720" cy="740454"/>
          <wp:effectExtent l="0" t="0" r="0" b="2540"/>
          <wp:docPr id="89" name="Google Shape;89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Google Shape;89;p1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760720" cy="74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C971" w14:textId="77777777" w:rsidR="00145B1B" w:rsidRDefault="00145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03E"/>
    <w:multiLevelType w:val="hybridMultilevel"/>
    <w:tmpl w:val="4D0A0446"/>
    <w:lvl w:ilvl="0" w:tplc="A39E58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2EDC"/>
    <w:multiLevelType w:val="hybridMultilevel"/>
    <w:tmpl w:val="E7265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41B00"/>
    <w:multiLevelType w:val="hybridMultilevel"/>
    <w:tmpl w:val="F5EC29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0B86"/>
    <w:multiLevelType w:val="hybridMultilevel"/>
    <w:tmpl w:val="AE5A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26F77"/>
    <w:multiLevelType w:val="hybridMultilevel"/>
    <w:tmpl w:val="346A3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572A6"/>
    <w:multiLevelType w:val="hybridMultilevel"/>
    <w:tmpl w:val="45788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923"/>
    <w:multiLevelType w:val="hybridMultilevel"/>
    <w:tmpl w:val="C1185FE4"/>
    <w:lvl w:ilvl="0" w:tplc="20BAB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A7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4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62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89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CE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C9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C2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3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974628"/>
    <w:multiLevelType w:val="hybridMultilevel"/>
    <w:tmpl w:val="3DD440DC"/>
    <w:lvl w:ilvl="0" w:tplc="8A52CE70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B284B"/>
    <w:multiLevelType w:val="multilevel"/>
    <w:tmpl w:val="EA9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99189E"/>
    <w:multiLevelType w:val="hybridMultilevel"/>
    <w:tmpl w:val="18E09FF8"/>
    <w:lvl w:ilvl="0" w:tplc="6A548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21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74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24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84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E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80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A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28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78062B"/>
    <w:multiLevelType w:val="hybridMultilevel"/>
    <w:tmpl w:val="BBFC623C"/>
    <w:lvl w:ilvl="0" w:tplc="EEBA1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0EA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4A1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F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AD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6A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E3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4F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E9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7D2DD6"/>
    <w:multiLevelType w:val="hybridMultilevel"/>
    <w:tmpl w:val="6C1036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43C82"/>
    <w:multiLevelType w:val="hybridMultilevel"/>
    <w:tmpl w:val="7D188FC6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D394EF5"/>
    <w:multiLevelType w:val="hybridMultilevel"/>
    <w:tmpl w:val="96DC1C6A"/>
    <w:lvl w:ilvl="0" w:tplc="0415000D">
      <w:start w:val="1"/>
      <w:numFmt w:val="bullet"/>
      <w:lvlText w:val=""/>
      <w:lvlJc w:val="left"/>
      <w:pPr>
        <w:ind w:left="22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4" w15:restartNumberingAfterBreak="0">
    <w:nsid w:val="52816B52"/>
    <w:multiLevelType w:val="hybridMultilevel"/>
    <w:tmpl w:val="E1F032AE"/>
    <w:lvl w:ilvl="0" w:tplc="0415000D">
      <w:start w:val="1"/>
      <w:numFmt w:val="bullet"/>
      <w:lvlText w:val=""/>
      <w:lvlJc w:val="left"/>
      <w:pPr>
        <w:ind w:left="1070" w:hanging="71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F6049"/>
    <w:multiLevelType w:val="hybridMultilevel"/>
    <w:tmpl w:val="F7925A84"/>
    <w:lvl w:ilvl="0" w:tplc="8FBA7C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0D46"/>
    <w:multiLevelType w:val="hybridMultilevel"/>
    <w:tmpl w:val="DCA2D4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A37A3"/>
    <w:multiLevelType w:val="hybridMultilevel"/>
    <w:tmpl w:val="289EA958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BE653B8"/>
    <w:multiLevelType w:val="hybridMultilevel"/>
    <w:tmpl w:val="F1AE4F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014B2"/>
    <w:multiLevelType w:val="hybridMultilevel"/>
    <w:tmpl w:val="7F90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D27F4"/>
    <w:multiLevelType w:val="hybridMultilevel"/>
    <w:tmpl w:val="E8140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6D07B6"/>
    <w:multiLevelType w:val="hybridMultilevel"/>
    <w:tmpl w:val="DE7A67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86419"/>
    <w:multiLevelType w:val="hybridMultilevel"/>
    <w:tmpl w:val="9A16C5D4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9F406BD"/>
    <w:multiLevelType w:val="hybridMultilevel"/>
    <w:tmpl w:val="5AD05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AA3798"/>
    <w:multiLevelType w:val="hybridMultilevel"/>
    <w:tmpl w:val="0CDA4DF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353D2"/>
    <w:multiLevelType w:val="hybridMultilevel"/>
    <w:tmpl w:val="EB328D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20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23"/>
  </w:num>
  <w:num w:numId="10">
    <w:abstractNumId w:val="0"/>
  </w:num>
  <w:num w:numId="11">
    <w:abstractNumId w:val="12"/>
  </w:num>
  <w:num w:numId="12">
    <w:abstractNumId w:val="24"/>
  </w:num>
  <w:num w:numId="13">
    <w:abstractNumId w:val="13"/>
  </w:num>
  <w:num w:numId="14">
    <w:abstractNumId w:val="17"/>
  </w:num>
  <w:num w:numId="15">
    <w:abstractNumId w:val="22"/>
  </w:num>
  <w:num w:numId="16">
    <w:abstractNumId w:val="5"/>
  </w:num>
  <w:num w:numId="17">
    <w:abstractNumId w:val="2"/>
  </w:num>
  <w:num w:numId="18">
    <w:abstractNumId w:val="21"/>
  </w:num>
  <w:num w:numId="19">
    <w:abstractNumId w:val="7"/>
  </w:num>
  <w:num w:numId="20">
    <w:abstractNumId w:val="14"/>
  </w:num>
  <w:num w:numId="21">
    <w:abstractNumId w:val="3"/>
  </w:num>
  <w:num w:numId="22">
    <w:abstractNumId w:val="25"/>
  </w:num>
  <w:num w:numId="23">
    <w:abstractNumId w:val="11"/>
  </w:num>
  <w:num w:numId="24">
    <w:abstractNumId w:val="16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22"/>
    <w:rsid w:val="000E4258"/>
    <w:rsid w:val="000F48A6"/>
    <w:rsid w:val="001312B8"/>
    <w:rsid w:val="00145B1B"/>
    <w:rsid w:val="001A7065"/>
    <w:rsid w:val="00227A63"/>
    <w:rsid w:val="00266FD0"/>
    <w:rsid w:val="00273F75"/>
    <w:rsid w:val="002B0A87"/>
    <w:rsid w:val="003661E5"/>
    <w:rsid w:val="003B0490"/>
    <w:rsid w:val="003F0033"/>
    <w:rsid w:val="003F2957"/>
    <w:rsid w:val="003F6E87"/>
    <w:rsid w:val="00457F59"/>
    <w:rsid w:val="004E23D7"/>
    <w:rsid w:val="00525528"/>
    <w:rsid w:val="005F7690"/>
    <w:rsid w:val="00602DD2"/>
    <w:rsid w:val="00693900"/>
    <w:rsid w:val="00707708"/>
    <w:rsid w:val="00733420"/>
    <w:rsid w:val="00800BDA"/>
    <w:rsid w:val="00856026"/>
    <w:rsid w:val="00870CD2"/>
    <w:rsid w:val="00877B35"/>
    <w:rsid w:val="008A696C"/>
    <w:rsid w:val="00941548"/>
    <w:rsid w:val="00951103"/>
    <w:rsid w:val="009549DE"/>
    <w:rsid w:val="00982FDB"/>
    <w:rsid w:val="00992720"/>
    <w:rsid w:val="0099707F"/>
    <w:rsid w:val="00A45EC6"/>
    <w:rsid w:val="00A71082"/>
    <w:rsid w:val="00AE7D23"/>
    <w:rsid w:val="00B314A4"/>
    <w:rsid w:val="00B50A80"/>
    <w:rsid w:val="00B51B45"/>
    <w:rsid w:val="00B57022"/>
    <w:rsid w:val="00BC1D4F"/>
    <w:rsid w:val="00C1136E"/>
    <w:rsid w:val="00C73BDF"/>
    <w:rsid w:val="00CE36C8"/>
    <w:rsid w:val="00CE5CF1"/>
    <w:rsid w:val="00CF2746"/>
    <w:rsid w:val="00D079BF"/>
    <w:rsid w:val="00D35622"/>
    <w:rsid w:val="00D91F04"/>
    <w:rsid w:val="00DA5A94"/>
    <w:rsid w:val="00DE2E36"/>
    <w:rsid w:val="00DF4925"/>
    <w:rsid w:val="00E01629"/>
    <w:rsid w:val="00E462E1"/>
    <w:rsid w:val="00E91F22"/>
    <w:rsid w:val="00E9462A"/>
    <w:rsid w:val="00E962A1"/>
    <w:rsid w:val="00F1500D"/>
    <w:rsid w:val="00F17ECA"/>
    <w:rsid w:val="00F276B4"/>
    <w:rsid w:val="00F30C83"/>
    <w:rsid w:val="00F43FA4"/>
    <w:rsid w:val="00F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A1B2A"/>
  <w15:docId w15:val="{CA8EB070-454C-4C9D-8376-1DA15C46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E36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Theme="minorEastAsia" w:hAnsi="Times New Roman" w:cs="Times New Roman"/>
      <w:color w:val="404040"/>
      <w:kern w:val="24"/>
      <w:sz w:val="24"/>
      <w:szCs w:val="24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2E36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eastAsiaTheme="minorEastAsia" w:hAnsi="Times New Roman" w:cs="Times New Roman"/>
      <w:color w:val="404040"/>
      <w:kern w:val="24"/>
      <w:sz w:val="32"/>
      <w:szCs w:val="32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6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22"/>
  </w:style>
  <w:style w:type="paragraph" w:styleId="Footer">
    <w:name w:val="footer"/>
    <w:basedOn w:val="Normal"/>
    <w:link w:val="FooterChar"/>
    <w:uiPriority w:val="99"/>
    <w:unhideWhenUsed/>
    <w:rsid w:val="00D35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22"/>
  </w:style>
  <w:style w:type="paragraph" w:styleId="BalloonText">
    <w:name w:val="Balloon Text"/>
    <w:basedOn w:val="Normal"/>
    <w:link w:val="BalloonTextChar"/>
    <w:uiPriority w:val="99"/>
    <w:semiHidden/>
    <w:unhideWhenUsed/>
    <w:rsid w:val="00D3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9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A45EC6"/>
    <w:pPr>
      <w:ind w:left="720"/>
      <w:contextualSpacing/>
    </w:pPr>
  </w:style>
  <w:style w:type="paragraph" w:customStyle="1" w:styleId="lead">
    <w:name w:val="lead"/>
    <w:basedOn w:val="Normal"/>
    <w:rsid w:val="004E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DE2E36"/>
    <w:rPr>
      <w:rFonts w:ascii="Times New Roman" w:eastAsiaTheme="minorEastAsia" w:hAnsi="Times New Roman" w:cs="Times New Roman"/>
      <w:color w:val="404040"/>
      <w:kern w:val="24"/>
      <w:sz w:val="24"/>
      <w:szCs w:val="24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DE2E36"/>
    <w:rPr>
      <w:rFonts w:ascii="Times New Roman" w:eastAsiaTheme="minorEastAsia" w:hAnsi="Times New Roman" w:cs="Times New Roman"/>
      <w:color w:val="404040"/>
      <w:kern w:val="24"/>
      <w:sz w:val="32"/>
      <w:szCs w:val="32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3B0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37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1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797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812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087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39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90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788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5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5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8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edica24.com.pl/opieka-nad-osobami-starszymi-poradnik/zrozumiec-starosc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wnload.cloudgdansk.pl/gdansk-pl/d/20161282536/zdrowie-na-okraglo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Anna Grabowska</cp:lastModifiedBy>
  <cp:revision>11</cp:revision>
  <dcterms:created xsi:type="dcterms:W3CDTF">2022-01-24T13:27:00Z</dcterms:created>
  <dcterms:modified xsi:type="dcterms:W3CDTF">2022-01-25T04:38:00Z</dcterms:modified>
</cp:coreProperties>
</file>