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F4FD" w14:textId="77777777" w:rsidR="008B3C7A" w:rsidRDefault="008B3C7A" w:rsidP="008B3C7A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3.6. Literatura</w:t>
      </w:r>
    </w:p>
    <w:p w14:paraId="729A6F64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(1977a). </w:t>
      </w:r>
      <w:r>
        <w:rPr>
          <w:i/>
          <w:sz w:val="24"/>
          <w:szCs w:val="24"/>
        </w:rPr>
        <w:t>Teoria społecznego uczenia się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Prentice</w:t>
      </w:r>
      <w:proofErr w:type="spellEnd"/>
      <w:r>
        <w:rPr>
          <w:sz w:val="24"/>
          <w:szCs w:val="24"/>
        </w:rPr>
        <w:t xml:space="preserve"> Hall.</w:t>
      </w:r>
    </w:p>
    <w:p w14:paraId="29B0353B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(1977b). </w:t>
      </w:r>
      <w:proofErr w:type="spellStart"/>
      <w:r>
        <w:rPr>
          <w:sz w:val="24"/>
          <w:szCs w:val="24"/>
        </w:rPr>
        <w:t>Self-efficacy</w:t>
      </w:r>
      <w:proofErr w:type="spellEnd"/>
      <w:r>
        <w:rPr>
          <w:sz w:val="24"/>
          <w:szCs w:val="24"/>
        </w:rPr>
        <w:t xml:space="preserve">: W stronę unifikującej teorii zmiany zachowania. </w:t>
      </w:r>
      <w:r>
        <w:rPr>
          <w:i/>
          <w:sz w:val="24"/>
          <w:szCs w:val="24"/>
        </w:rPr>
        <w:t>Przegląd Psychologiczny, 84</w:t>
      </w:r>
      <w:r>
        <w:rPr>
          <w:sz w:val="24"/>
          <w:szCs w:val="24"/>
        </w:rPr>
        <w:t>(2), 191-215.</w:t>
      </w:r>
    </w:p>
    <w:p w14:paraId="67F6F378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Bottomley</w:t>
      </w:r>
      <w:proofErr w:type="spellEnd"/>
      <w:r>
        <w:rPr>
          <w:sz w:val="24"/>
          <w:szCs w:val="24"/>
        </w:rPr>
        <w:t xml:space="preserve">, L. (2015, </w:t>
      </w:r>
      <w:proofErr w:type="spellStart"/>
      <w:r>
        <w:rPr>
          <w:sz w:val="24"/>
          <w:szCs w:val="24"/>
        </w:rPr>
        <w:t>November</w:t>
      </w:r>
      <w:proofErr w:type="spellEnd"/>
      <w:r>
        <w:rPr>
          <w:sz w:val="24"/>
          <w:szCs w:val="24"/>
        </w:rPr>
        <w:t xml:space="preserve"> 25). </w:t>
      </w:r>
      <w:r>
        <w:rPr>
          <w:i/>
          <w:sz w:val="24"/>
          <w:szCs w:val="24"/>
        </w:rPr>
        <w:t xml:space="preserve">Czego możesz oczekiwać od relacji </w:t>
      </w:r>
      <w:proofErr w:type="spellStart"/>
      <w:r>
        <w:rPr>
          <w:i/>
          <w:sz w:val="24"/>
          <w:szCs w:val="24"/>
        </w:rPr>
        <w:t>mentoringowej</w:t>
      </w:r>
      <w:proofErr w:type="spellEnd"/>
      <w:r>
        <w:rPr>
          <w:i/>
          <w:sz w:val="24"/>
          <w:szCs w:val="24"/>
        </w:rPr>
        <w:t xml:space="preserve">? </w:t>
      </w:r>
      <w:r>
        <w:rPr>
          <w:sz w:val="24"/>
          <w:szCs w:val="24"/>
        </w:rPr>
        <w:t xml:space="preserve">Michigan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University Extension. </w:t>
      </w:r>
      <w:hyperlink r:id="rId5" w:history="1">
        <w:r w:rsidRPr="005237D2">
          <w:rPr>
            <w:rStyle w:val="Hyperlink"/>
            <w:sz w:val="24"/>
            <w:szCs w:val="24"/>
          </w:rPr>
          <w:t>https://www.canr.msu.edu/news/what_can_you_expect_from_your_mentoring_relationship</w:t>
        </w:r>
      </w:hyperlink>
      <w:r>
        <w:rPr>
          <w:sz w:val="24"/>
          <w:szCs w:val="24"/>
        </w:rPr>
        <w:t xml:space="preserve"> </w:t>
      </w:r>
    </w:p>
    <w:p w14:paraId="07E73709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, J., &amp; Ippolito, K. (2018). A </w:t>
      </w:r>
      <w:proofErr w:type="spellStart"/>
      <w:r>
        <w:rPr>
          <w:sz w:val="24"/>
          <w:szCs w:val="24"/>
        </w:rPr>
        <w:t>skill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worked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: Wykorzystanie teorii społecznego uczenia się do zbadania procesu uczenia się od wzorców w ustawieniach klinicznych. </w:t>
      </w:r>
      <w:r>
        <w:rPr>
          <w:i/>
          <w:sz w:val="24"/>
          <w:szCs w:val="24"/>
        </w:rPr>
        <w:t xml:space="preserve">BMC </w:t>
      </w:r>
      <w:proofErr w:type="spellStart"/>
      <w:r>
        <w:rPr>
          <w:i/>
          <w:sz w:val="24"/>
          <w:szCs w:val="24"/>
        </w:rPr>
        <w:t>Medical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</w:t>
      </w:r>
      <w:proofErr w:type="spellEnd"/>
      <w:r>
        <w:rPr>
          <w:i/>
          <w:sz w:val="24"/>
          <w:szCs w:val="24"/>
        </w:rPr>
        <w:t>, 18</w:t>
      </w:r>
      <w:r>
        <w:rPr>
          <w:sz w:val="24"/>
          <w:szCs w:val="24"/>
        </w:rPr>
        <w:t>, 156.</w:t>
      </w:r>
    </w:p>
    <w:p w14:paraId="4C371216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Martin, S. (2022, sierpień 29). </w:t>
      </w:r>
      <w:r>
        <w:rPr>
          <w:i/>
          <w:sz w:val="24"/>
          <w:szCs w:val="24"/>
        </w:rPr>
        <w:t xml:space="preserve">6 sposobów na wyznaczanie granic bez poczucia winy: Granice mogą być dobre dla ciebie i osób wokół ciebie.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</w:t>
      </w:r>
      <w:hyperlink r:id="rId6" w:history="1">
        <w:r w:rsidRPr="005237D2">
          <w:rPr>
            <w:rStyle w:val="Hyperlink"/>
            <w:sz w:val="24"/>
            <w:szCs w:val="24"/>
          </w:rPr>
          <w:t>https://www.psychologytoday.com/us/blog/conquering-codependency/202208/6-ways-set-boundaries-without-guilt</w:t>
        </w:r>
      </w:hyperlink>
      <w:r>
        <w:rPr>
          <w:sz w:val="24"/>
          <w:szCs w:val="24"/>
        </w:rPr>
        <w:t xml:space="preserve"> </w:t>
      </w:r>
    </w:p>
    <w:p w14:paraId="77BDAA35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Mentoring Complete (</w:t>
      </w:r>
      <w:proofErr w:type="spellStart"/>
      <w:r>
        <w:rPr>
          <w:sz w:val="24"/>
          <w:szCs w:val="24"/>
        </w:rPr>
        <w:t>b.d</w:t>
      </w:r>
      <w:proofErr w:type="spellEnd"/>
      <w:r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 xml:space="preserve">Jakie są 4 etapy relacji mentor - podopieczny? </w:t>
      </w:r>
      <w:hyperlink r:id="rId7" w:history="1">
        <w:r w:rsidRPr="005237D2">
          <w:rPr>
            <w:rStyle w:val="Hyperlink"/>
            <w:sz w:val="24"/>
            <w:szCs w:val="24"/>
          </w:rPr>
          <w:t>https://www.get.mentoringcomplete.com/blog/stages-of-a-mentor-mentee-relationship</w:t>
        </w:r>
      </w:hyperlink>
      <w:r>
        <w:rPr>
          <w:sz w:val="24"/>
          <w:szCs w:val="24"/>
        </w:rPr>
        <w:t xml:space="preserve"> </w:t>
      </w:r>
    </w:p>
    <w:p w14:paraId="4237B9C0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, J. (2018, January 5). </w:t>
      </w:r>
      <w:r>
        <w:rPr>
          <w:i/>
          <w:sz w:val="24"/>
          <w:szCs w:val="24"/>
        </w:rPr>
        <w:t xml:space="preserve">How to set </w:t>
      </w:r>
      <w:proofErr w:type="spellStart"/>
      <w:r>
        <w:rPr>
          <w:i/>
          <w:sz w:val="24"/>
          <w:szCs w:val="24"/>
        </w:rPr>
        <w:t>healthy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boundaries</w:t>
      </w:r>
      <w:proofErr w:type="spellEnd"/>
      <w:r>
        <w:rPr>
          <w:i/>
          <w:sz w:val="24"/>
          <w:szCs w:val="24"/>
        </w:rPr>
        <w:t xml:space="preserve"> &amp; </w:t>
      </w:r>
      <w:proofErr w:type="spellStart"/>
      <w:r>
        <w:rPr>
          <w:i/>
          <w:sz w:val="24"/>
          <w:szCs w:val="24"/>
        </w:rPr>
        <w:t>build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positive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relationships</w:t>
      </w:r>
      <w:proofErr w:type="spellEnd"/>
      <w:r>
        <w:rPr>
          <w:sz w:val="24"/>
          <w:szCs w:val="24"/>
        </w:rPr>
        <w:t xml:space="preserve">. Psychologia pozytywna. </w:t>
      </w:r>
      <w:hyperlink r:id="rId8" w:anchor="worksheets" w:history="1">
        <w:r w:rsidRPr="005237D2">
          <w:rPr>
            <w:rStyle w:val="Hyperlink"/>
            <w:sz w:val="24"/>
            <w:szCs w:val="24"/>
          </w:rPr>
          <w:t>https://positivepsychology.com/great-self-care-setting-healthy-boundaries/#worksheets</w:t>
        </w:r>
      </w:hyperlink>
    </w:p>
    <w:p w14:paraId="6EDDD663" w14:textId="77777777" w:rsidR="008B3C7A" w:rsidRPr="005237D2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t>Pattemore</w:t>
      </w:r>
      <w:proofErr w:type="spellEnd"/>
      <w:r>
        <w:rPr>
          <w:sz w:val="24"/>
          <w:szCs w:val="24"/>
        </w:rPr>
        <w:t xml:space="preserve">, C. (2021, 2 czerwca). </w:t>
      </w:r>
      <w:r>
        <w:rPr>
          <w:i/>
          <w:sz w:val="24"/>
          <w:szCs w:val="24"/>
        </w:rPr>
        <w:t>10 sposobów na zbudowanie i zachowanie lepszych granic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PsychCentral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"https://psychcentral.com/lib/10-way-to-build-and-preserve-better-boundaries"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https://psychcentral.com/lib/10-way-to-build-and-preserve-better-boundaries </w:t>
      </w:r>
    </w:p>
    <w:p w14:paraId="4F76736C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Philips-Jones, L. (2003). Umiejętności skutecznego prowadzenia mentoringu: Kompetencje wybitnych mentorów i </w:t>
      </w:r>
      <w:proofErr w:type="spellStart"/>
      <w:r>
        <w:rPr>
          <w:sz w:val="24"/>
          <w:szCs w:val="24"/>
        </w:rPr>
        <w:t>mentees</w:t>
      </w:r>
      <w:proofErr w:type="spellEnd"/>
      <w:r>
        <w:rPr>
          <w:sz w:val="24"/>
          <w:szCs w:val="24"/>
        </w:rPr>
        <w:t xml:space="preserve"> [Booklet]. CCC/The Mentoring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>.</w:t>
      </w:r>
    </w:p>
    <w:p w14:paraId="0E36DFF6" w14:textId="77777777" w:rsidR="008B3C7A" w:rsidRPr="005237D2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rStyle w:val="Hyperlink"/>
          <w:sz w:val="24"/>
          <w:szCs w:val="24"/>
        </w:rPr>
      </w:pPr>
      <w:proofErr w:type="spellStart"/>
      <w:r>
        <w:rPr>
          <w:sz w:val="24"/>
          <w:szCs w:val="24"/>
        </w:rPr>
        <w:t>Sarev</w:t>
      </w:r>
      <w:proofErr w:type="spellEnd"/>
      <w:r>
        <w:rPr>
          <w:sz w:val="24"/>
          <w:szCs w:val="24"/>
        </w:rPr>
        <w:t xml:space="preserve">, N. (2022, 18 maja). </w:t>
      </w:r>
      <w:r>
        <w:rPr>
          <w:i/>
          <w:sz w:val="24"/>
          <w:szCs w:val="24"/>
        </w:rPr>
        <w:t xml:space="preserve">4 Fazy mentoringu: istotne wskazówki dla relacji i programów. </w:t>
      </w:r>
      <w:r>
        <w:rPr>
          <w:sz w:val="24"/>
          <w:szCs w:val="24"/>
        </w:rPr>
        <w:t xml:space="preserve">Razem.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"https://www.togetherplatform.com/blog/mentoring-relationship-phases"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https://www.togetherplatform.com/blog/mentoring-relationship-phases </w:t>
      </w:r>
    </w:p>
    <w:p w14:paraId="6A3A9F28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proofErr w:type="spellStart"/>
      <w:r>
        <w:rPr>
          <w:sz w:val="24"/>
          <w:szCs w:val="24"/>
        </w:rPr>
        <w:t>Szonk</w:t>
      </w:r>
      <w:proofErr w:type="spellEnd"/>
      <w:r>
        <w:rPr>
          <w:sz w:val="24"/>
          <w:szCs w:val="24"/>
        </w:rPr>
        <w:t xml:space="preserve">, K. (2022, 11 października). </w:t>
      </w:r>
      <w:r>
        <w:rPr>
          <w:i/>
          <w:sz w:val="24"/>
          <w:szCs w:val="24"/>
        </w:rPr>
        <w:t xml:space="preserve">5 strategii rozwiązywania konfliktów: Wykorzystaj te sprawdzone strategie rozwiązywania konfliktów w swoich działaniach na rzecz </w:t>
      </w:r>
      <w:r>
        <w:rPr>
          <w:i/>
          <w:sz w:val="24"/>
          <w:szCs w:val="24"/>
        </w:rPr>
        <w:lastRenderedPageBreak/>
        <w:t>zarządzania konfliktem</w:t>
      </w:r>
      <w:r>
        <w:rPr>
          <w:sz w:val="24"/>
          <w:szCs w:val="24"/>
        </w:rPr>
        <w:t xml:space="preserve">. Program poświęcony negocjacjom: Harvard Law School. </w:t>
      </w:r>
      <w:hyperlink r:id="rId9" w:history="1">
        <w:r w:rsidRPr="005237D2">
          <w:rPr>
            <w:rStyle w:val="Hyperlink"/>
            <w:sz w:val="24"/>
            <w:szCs w:val="24"/>
          </w:rPr>
          <w:t>https://www.pon.harvard.edu/daily/conflict-resolution/conflict-resolution-strategies/</w:t>
        </w:r>
      </w:hyperlink>
      <w:r>
        <w:rPr>
          <w:sz w:val="24"/>
          <w:szCs w:val="24"/>
        </w:rPr>
        <w:t xml:space="preserve"> </w:t>
      </w:r>
    </w:p>
    <w:p w14:paraId="65F8A39C" w14:textId="77777777" w:rsidR="008B3C7A" w:rsidRPr="005237D2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Simplilearn (2022, 2 listopada). </w:t>
      </w:r>
      <w:r>
        <w:rPr>
          <w:i/>
          <w:sz w:val="24"/>
          <w:szCs w:val="24"/>
        </w:rPr>
        <w:t xml:space="preserve">Czym jest rozwiązywanie problemów? Kroki, techniki i najlepsze praktyki wyjaśnione.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"https://www.simplilearn.com/what-is-problem-solving-article"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237D2">
        <w:rPr>
          <w:rStyle w:val="Hyperlink"/>
          <w:sz w:val="24"/>
          <w:szCs w:val="24"/>
        </w:rPr>
        <w:t xml:space="preserve">https://www.simplilearn.com/what-is-problem-solving-article </w:t>
      </w:r>
    </w:p>
    <w:p w14:paraId="0EA98EF6" w14:textId="77777777" w:rsidR="008B3C7A" w:rsidRDefault="008B3C7A" w:rsidP="008B3C7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Zachary, L. J.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L. Z. (2022). </w:t>
      </w:r>
      <w:r>
        <w:rPr>
          <w:i/>
          <w:sz w:val="24"/>
          <w:szCs w:val="24"/>
        </w:rPr>
        <w:t xml:space="preserve">The </w:t>
      </w:r>
      <w:proofErr w:type="spellStart"/>
      <w:r>
        <w:rPr>
          <w:i/>
          <w:sz w:val="24"/>
          <w:szCs w:val="24"/>
        </w:rPr>
        <w:t>mentor's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guide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Facilitating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effective</w:t>
      </w:r>
      <w:proofErr w:type="spellEnd"/>
      <w:r>
        <w:rPr>
          <w:i/>
          <w:sz w:val="24"/>
          <w:szCs w:val="24"/>
        </w:rPr>
        <w:t xml:space="preserve"> learning </w:t>
      </w:r>
      <w:proofErr w:type="spellStart"/>
      <w:r>
        <w:rPr>
          <w:i/>
          <w:sz w:val="24"/>
          <w:szCs w:val="24"/>
        </w:rPr>
        <w:t>relationships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(3rd ed.). </w:t>
      </w:r>
      <w:proofErr w:type="spellStart"/>
      <w:r>
        <w:rPr>
          <w:sz w:val="24"/>
          <w:szCs w:val="24"/>
        </w:rPr>
        <w:t>Jossey-Bass</w:t>
      </w:r>
      <w:proofErr w:type="spellEnd"/>
      <w:r>
        <w:rPr>
          <w:sz w:val="24"/>
          <w:szCs w:val="24"/>
        </w:rPr>
        <w:t>.</w:t>
      </w:r>
    </w:p>
    <w:p w14:paraId="45892E55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1F"/>
    <w:multiLevelType w:val="multilevel"/>
    <w:tmpl w:val="46F0C8B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7A"/>
    <w:rsid w:val="00027B7F"/>
    <w:rsid w:val="008B3C7A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F513"/>
  <w15:chartTrackingRefBased/>
  <w15:docId w15:val="{653B9D73-8FAE-4288-852A-267D4A45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C7A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8B3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C7A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styleId="Hyperlink">
    <w:name w:val="Hyperlink"/>
    <w:basedOn w:val="DefaultParagraphFont"/>
    <w:uiPriority w:val="99"/>
    <w:unhideWhenUsed/>
    <w:rsid w:val="008B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vepsychology.com/great-self-care-setting-healthy-boundar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t.mentoringcomplete.com/blog/stages-of-a-mentor-mentee-relation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us/blog/conquering-codependency/202208/6-ways-set-boundaries-without-gui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nr.msu.edu/news/what_can_you_expect_from_your_mentoring_relationsh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n.harvard.edu/daily/conflict-resolution/conflict-resolution-strateg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2023-02-12T09:24:00Z</dcterms:created>
  <dcterms:modified xsi:type="dcterms:W3CDTF">2023-02-12T09:24:00Z</dcterms:modified>
</cp:coreProperties>
</file>