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6BF3" w14:textId="77777777" w:rsidR="00BA7FB7" w:rsidRDefault="00BA7FB7" w:rsidP="00BA7FB7">
      <w:pPr>
        <w:pStyle w:val="Heading2"/>
        <w:rPr>
          <w:rFonts w:ascii="Calibri" w:eastAsia="Calibri" w:hAnsi="Calibri" w:cs="Calibri"/>
          <w:b w:val="0"/>
          <w:color w:val="4472C4"/>
          <w:sz w:val="26"/>
          <w:szCs w:val="26"/>
        </w:rPr>
      </w:pPr>
      <w:r>
        <w:rPr>
          <w:rFonts w:ascii="Calibri" w:eastAsia="Calibri" w:hAnsi="Calibri" w:cs="Calibri"/>
          <w:b w:val="0"/>
          <w:color w:val="4472C4"/>
          <w:sz w:val="26"/>
          <w:szCs w:val="26"/>
        </w:rPr>
        <w:t xml:space="preserve">5.5. Quiz </w:t>
      </w:r>
    </w:p>
    <w:p w14:paraId="105C140F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Która metoda jest najczęściej stosowana do określenia celu planu mentoringu?</w:t>
      </w:r>
    </w:p>
    <w:p w14:paraId="377A4191" w14:textId="77777777" w:rsidR="00BA7FB7" w:rsidRDefault="00BA7FB7" w:rsidP="00BA7FB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Metoda SMART lub SMART(-E-R) </w:t>
      </w:r>
    </w:p>
    <w:p w14:paraId="68322167" w14:textId="77777777" w:rsidR="00BA7FB7" w:rsidRDefault="00BA7FB7" w:rsidP="00BA7FB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Metoda CANVA </w:t>
      </w:r>
    </w:p>
    <w:p w14:paraId="6638626E" w14:textId="77777777" w:rsidR="00BA7FB7" w:rsidRDefault="00BA7FB7" w:rsidP="00BA7FB7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Metoda BELBIN</w:t>
      </w:r>
    </w:p>
    <w:p w14:paraId="1C24F306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b/>
          <w:color w:val="000000"/>
          <w:sz w:val="24"/>
          <w:szCs w:val="24"/>
        </w:rPr>
      </w:pPr>
    </w:p>
    <w:p w14:paraId="508BF795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 oznacza specyficzność celu?</w:t>
      </w:r>
    </w:p>
    <w:p w14:paraId="24A5F722" w14:textId="77777777" w:rsidR="00BA7FB7" w:rsidRDefault="00BA7FB7" w:rsidP="00BA7F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Konkretność celu nie oznacza konkretnego pomysłu. </w:t>
      </w:r>
    </w:p>
    <w:p w14:paraId="0E068B54" w14:textId="77777777" w:rsidR="00BA7FB7" w:rsidRDefault="00BA7FB7" w:rsidP="00BA7FB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Konkretność celu oznacza odpowiedzi na pytania: Co chcesz osiągnąć? Dlaczego chcesz to osiągnąć? W jaki sposób możesz go osiągnąć?</w:t>
      </w:r>
    </w:p>
    <w:p w14:paraId="2C1BBCEE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3F2BBEC4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Kiedy możemy osiągnąć cel skuteczniej?</w:t>
      </w:r>
    </w:p>
    <w:p w14:paraId="0C4249E9" w14:textId="77777777" w:rsidR="00BA7FB7" w:rsidRDefault="00BA7FB7" w:rsidP="00BA7FB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Jeśli dodamy do tego liczby. </w:t>
      </w:r>
    </w:p>
    <w:p w14:paraId="661A27EA" w14:textId="77777777" w:rsidR="00BA7FB7" w:rsidRDefault="00BA7FB7" w:rsidP="00BA7FB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musimy dodawać wartości referencyjnych naszego postępu, wystarczy proste sformułowanie i możemy sprawniej osiągnąć cel.</w:t>
      </w:r>
    </w:p>
    <w:p w14:paraId="147A25A9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b/>
          <w:color w:val="000000"/>
          <w:sz w:val="24"/>
          <w:szCs w:val="24"/>
        </w:rPr>
      </w:pPr>
    </w:p>
    <w:p w14:paraId="2D037C38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 oznacza "cel możliwy do osiągnięcia"?</w:t>
      </w:r>
    </w:p>
    <w:p w14:paraId="79C1302E" w14:textId="77777777" w:rsidR="00BA7FB7" w:rsidRDefault="00BA7FB7" w:rsidP="00BA7FB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Osiągalny cel sprawia, że nie musimy pamiętać o innych obowiązkach, tylko iść za celem. </w:t>
      </w:r>
    </w:p>
    <w:p w14:paraId="03624BA0" w14:textId="77777777" w:rsidR="00BA7FB7" w:rsidRDefault="00BA7FB7" w:rsidP="00BA7FB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 jest osiągalny, jeśli jest określony w przybliżeniu. </w:t>
      </w:r>
    </w:p>
    <w:p w14:paraId="6CFBF6CA" w14:textId="77777777" w:rsidR="00BA7FB7" w:rsidRDefault="00BA7FB7" w:rsidP="00BA7FB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 jest możliwy do osiągnięcia, jeśli jest ustalony realistycznie.</w:t>
      </w:r>
    </w:p>
    <w:p w14:paraId="19379008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039D4512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 to znaczy burza mózgów?</w:t>
      </w:r>
    </w:p>
    <w:p w14:paraId="436F85ED" w14:textId="77777777" w:rsidR="00BA7FB7" w:rsidRDefault="00BA7FB7" w:rsidP="00BA7FB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Burza mózgów to problemy zdrowotne z ludzkim mózgiem. </w:t>
      </w:r>
    </w:p>
    <w:p w14:paraId="2871AC64" w14:textId="77777777" w:rsidR="00BA7FB7" w:rsidRDefault="00BA7FB7" w:rsidP="00BA7FB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Burza mózgów to proces, który polega na rozważeniu jak największej liczby pomysłów na osiągnięcie celu, choć niektóre z nich mogą wydawać się nierealne.</w:t>
      </w:r>
    </w:p>
    <w:p w14:paraId="2BEF4342" w14:textId="77777777" w:rsidR="00BA7FB7" w:rsidRDefault="00BA7FB7" w:rsidP="00BA7FB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Burza mózgów nie jest stosowana w obiektywnych </w:t>
      </w:r>
      <w:r>
        <w:rPr>
          <w:sz w:val="24"/>
          <w:szCs w:val="24"/>
        </w:rPr>
        <w:t>ustawieniach</w:t>
      </w:r>
      <w:r>
        <w:rPr>
          <w:color w:val="000000"/>
          <w:sz w:val="24"/>
          <w:szCs w:val="24"/>
        </w:rPr>
        <w:t>.</w:t>
      </w:r>
    </w:p>
    <w:p w14:paraId="14F40708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b/>
          <w:color w:val="000000"/>
          <w:sz w:val="24"/>
          <w:szCs w:val="24"/>
        </w:rPr>
      </w:pPr>
    </w:p>
    <w:p w14:paraId="70BE7F64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Czym jest plan mentoringu?</w:t>
      </w:r>
    </w:p>
    <w:p w14:paraId="572A1617" w14:textId="77777777" w:rsidR="00BA7FB7" w:rsidRDefault="00BA7FB7" w:rsidP="00BA7FB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Plan mentoringu to sposób na zaplanowanie kosztów wynagrodzenia podopiecznego. </w:t>
      </w:r>
    </w:p>
    <w:p w14:paraId="049E4674" w14:textId="77777777" w:rsidR="00BA7FB7" w:rsidRDefault="00BA7FB7" w:rsidP="00BA7FB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 mentoringu umożliwia ukierunkowanie relacji pomiędzy mentorem rówieśniczym a podopiecznym.  Służy jako podstawa relacji mentorskich w dokumentowaniu wzajemnie uzgodnionych celów i parametrów.</w:t>
      </w:r>
    </w:p>
    <w:p w14:paraId="4701784D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b/>
          <w:color w:val="FF0000"/>
          <w:sz w:val="24"/>
          <w:szCs w:val="24"/>
        </w:rPr>
      </w:pPr>
    </w:p>
    <w:p w14:paraId="1E71099A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Mentor rówieśniczy i podopieczny powinni omówić i uzgodnić następujące obszary:</w:t>
      </w:r>
    </w:p>
    <w:p w14:paraId="718A1470" w14:textId="77777777" w:rsidR="00BA7FB7" w:rsidRDefault="00BA7FB7" w:rsidP="00BA7FB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Częstotliwość spotkań, plan oceny efektywności związku, klauzula                                       o rozwiązaniu związku.</w:t>
      </w:r>
    </w:p>
    <w:p w14:paraId="593EEF11" w14:textId="77777777" w:rsidR="00BA7FB7" w:rsidRDefault="00BA7FB7" w:rsidP="00BA7FB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Regularne spotkania nie muszą być uzgodnione, wystarczą przypadkowe spotkania. </w:t>
      </w:r>
    </w:p>
    <w:p w14:paraId="5E664C0C" w14:textId="77777777" w:rsidR="00BA7FB7" w:rsidRDefault="00BA7FB7" w:rsidP="00BA7FB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dziedziny życia, nie ma tematów zakazanych.</w:t>
      </w:r>
    </w:p>
    <w:p w14:paraId="15803F47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color w:val="000000"/>
          <w:sz w:val="24"/>
          <w:szCs w:val="24"/>
        </w:rPr>
      </w:pPr>
    </w:p>
    <w:p w14:paraId="7408553D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mentoringu nie musi zawierać:</w:t>
      </w:r>
    </w:p>
    <w:p w14:paraId="7EBB0C2D" w14:textId="77777777" w:rsidR="00BA7FB7" w:rsidRDefault="00BA7FB7" w:rsidP="00BA7FB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Podpisy opiekuna i podopiecznego </w:t>
      </w:r>
    </w:p>
    <w:p w14:paraId="68CF26D6" w14:textId="77777777" w:rsidR="00BA7FB7" w:rsidRDefault="00BA7FB7" w:rsidP="00BA7FB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Czas trwania </w:t>
      </w:r>
    </w:p>
    <w:p w14:paraId="6E11CFC2" w14:textId="77777777" w:rsidR="00BA7FB7" w:rsidRDefault="00BA7FB7" w:rsidP="00BA7FB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Inna osoba kontaktowa</w:t>
      </w:r>
    </w:p>
    <w:p w14:paraId="3C5C3485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3857B3A6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Grupowe działania mentoringowe opierają się na:</w:t>
      </w:r>
    </w:p>
    <w:p w14:paraId="1793BF46" w14:textId="77777777" w:rsidR="00BA7FB7" w:rsidRDefault="00BA7FB7" w:rsidP="00BA7FB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Dynamika grupy, aktywne społeczne uczenie się oraz zdobywanie wiedzy                         i praktycznych umiejętności poprzez osobiste doświadczenie, informację zwrotną i praktyczne doświadczenia.</w:t>
      </w:r>
    </w:p>
    <w:p w14:paraId="1A1D9D59" w14:textId="77777777" w:rsidR="00BA7FB7" w:rsidRDefault="00BA7FB7" w:rsidP="00BA7FB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Dynamika grupy, aktywne uczenie się społeczne, ale nie obejmuje uzyskania wiedzy i umiejętności praktycznych.</w:t>
      </w:r>
    </w:p>
    <w:p w14:paraId="7D2A2CA8" w14:textId="77777777" w:rsidR="00BA7FB7" w:rsidRDefault="00BA7FB7" w:rsidP="00BA7FB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Informacje zwrotne i doświadczenia praktyczne.</w:t>
      </w:r>
    </w:p>
    <w:p w14:paraId="56001441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color w:val="000000"/>
          <w:sz w:val="24"/>
          <w:szCs w:val="24"/>
        </w:rPr>
      </w:pPr>
    </w:p>
    <w:p w14:paraId="5C15D8C1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zalet mentoringu grupowego naprzeciwko mentoringu indywidualnego należą (więcej poprawnych odpowiedzi):</w:t>
      </w:r>
    </w:p>
    <w:p w14:paraId="4D294778" w14:textId="77777777" w:rsidR="00BA7FB7" w:rsidRDefault="00BA7FB7" w:rsidP="00BA7F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Różne przypuszczenia podopiecznych</w:t>
      </w:r>
    </w:p>
    <w:p w14:paraId="43A79AE3" w14:textId="77777777" w:rsidR="00BA7FB7" w:rsidRDefault="00BA7FB7" w:rsidP="00BA7F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Członkowie grupy motywują się wzajemnie</w:t>
      </w:r>
    </w:p>
    <w:p w14:paraId="0FEDDD92" w14:textId="77777777" w:rsidR="00BA7FB7" w:rsidRDefault="00BA7FB7" w:rsidP="00BA7F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Możliwość uczenia się od siebie nawzajem</w:t>
      </w:r>
    </w:p>
    <w:p w14:paraId="3359DB1E" w14:textId="77777777" w:rsidR="00BA7FB7" w:rsidRDefault="00BA7FB7" w:rsidP="00BA7F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Możliwość pomocy innym członkom grupy, a także otrzymania od nich pomocy</w:t>
      </w:r>
    </w:p>
    <w:p w14:paraId="1937E6C4" w14:textId="77777777" w:rsidR="00BA7FB7" w:rsidRDefault="00BA7FB7" w:rsidP="00BA7FB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Różne oczekiwania wobec podopiecznych</w:t>
      </w:r>
    </w:p>
    <w:p w14:paraId="109CB104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663FA8B0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Mentoring grupowy można podzielić na następujące etapy:</w:t>
      </w:r>
    </w:p>
    <w:p w14:paraId="333757A8" w14:textId="77777777" w:rsidR="00BA7FB7" w:rsidRDefault="00BA7FB7" w:rsidP="00BA7F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Etap przygotowania, Realizacja zajęć grupowych, Ewaluacja zajęć grupowych </w:t>
      </w:r>
    </w:p>
    <w:p w14:paraId="6D2A9B33" w14:textId="77777777" w:rsidR="00BA7FB7" w:rsidRDefault="00BA7FB7" w:rsidP="00BA7F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Etap przygotowania </w:t>
      </w:r>
    </w:p>
    <w:p w14:paraId="1690E532" w14:textId="77777777" w:rsidR="00BA7FB7" w:rsidRDefault="00BA7FB7" w:rsidP="00BA7FB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Realizacja zajęć grupowych, Ewaluacja zajęć grupowych</w:t>
      </w:r>
    </w:p>
    <w:p w14:paraId="4FB577C5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7FC09AC7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ramach analizy potrzeb nie wykrywamy:</w:t>
      </w:r>
    </w:p>
    <w:p w14:paraId="1AFEB8CF" w14:textId="77777777" w:rsidR="00BA7FB7" w:rsidRDefault="00BA7FB7" w:rsidP="00BA7FB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Potrzeby podopiecznych, dla których </w:t>
      </w:r>
      <w:r>
        <w:rPr>
          <w:sz w:val="24"/>
          <w:szCs w:val="24"/>
        </w:rPr>
        <w:t xml:space="preserve">organizujemy mentoring </w:t>
      </w:r>
      <w:r>
        <w:rPr>
          <w:color w:val="000000"/>
          <w:sz w:val="24"/>
          <w:szCs w:val="24"/>
        </w:rPr>
        <w:t xml:space="preserve">grupowy. </w:t>
      </w:r>
    </w:p>
    <w:p w14:paraId="3904A20F" w14:textId="77777777" w:rsidR="00BA7FB7" w:rsidRDefault="00BA7FB7" w:rsidP="00BA7FB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Sytuacja rodzinna i finansowa uczestników. </w:t>
      </w:r>
    </w:p>
    <w:p w14:paraId="01C9F085" w14:textId="77777777" w:rsidR="00BA7FB7" w:rsidRDefault="00BA7FB7" w:rsidP="00BA7FB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Jaki będzie cel </w:t>
      </w:r>
      <w:r>
        <w:rPr>
          <w:sz w:val="24"/>
          <w:szCs w:val="24"/>
        </w:rPr>
        <w:t xml:space="preserve">mentoringu </w:t>
      </w:r>
      <w:r>
        <w:rPr>
          <w:color w:val="000000"/>
          <w:sz w:val="24"/>
          <w:szCs w:val="24"/>
        </w:rPr>
        <w:t xml:space="preserve">grupowego? </w:t>
      </w:r>
    </w:p>
    <w:p w14:paraId="3B1CD457" w14:textId="77777777" w:rsidR="00BA7FB7" w:rsidRDefault="00BA7FB7" w:rsidP="00BA7FB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Jakie zasoby są dostępne dla mentoringu grupowego (przestrzenne, rzeczowe, osobowe).</w:t>
      </w:r>
    </w:p>
    <w:p w14:paraId="5C0AE606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29274B8C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Optymalna liczba uczestników zajęć z mentoringu grupowego wynosi:</w:t>
      </w:r>
    </w:p>
    <w:p w14:paraId="638A0BC1" w14:textId="77777777" w:rsidR="00BA7FB7" w:rsidRDefault="00BA7FB7" w:rsidP="00BA7FB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osób i więcej </w:t>
      </w:r>
    </w:p>
    <w:p w14:paraId="41F1D968" w14:textId="77777777" w:rsidR="00BA7FB7" w:rsidRDefault="00BA7FB7" w:rsidP="00BA7FB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 osób i więcej </w:t>
      </w:r>
    </w:p>
    <w:p w14:paraId="762E5301" w14:textId="77777777" w:rsidR="00BA7FB7" w:rsidRDefault="00BA7FB7" w:rsidP="00BA7FB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6-10 osób</w:t>
      </w:r>
    </w:p>
    <w:p w14:paraId="6A33409A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4B423BDF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Dynamika grupy w działaniu mentorskim w grupie nie jest: </w:t>
      </w:r>
    </w:p>
    <w:p w14:paraId="46FFB161" w14:textId="77777777" w:rsidR="00BA7FB7" w:rsidRDefault="00BA7FB7" w:rsidP="00BA7F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Harmonia między członkami rodziny. </w:t>
      </w:r>
    </w:p>
    <w:p w14:paraId="5A44A822" w14:textId="77777777" w:rsidR="00BA7FB7" w:rsidRDefault="00BA7FB7" w:rsidP="00BA7F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Zestawienie procesów zachodzących w grupach społecznych podczas ich powstawania i istnienia.</w:t>
      </w:r>
    </w:p>
    <w:p w14:paraId="16F30EA6" w14:textId="77777777" w:rsidR="00BA7FB7" w:rsidRDefault="00BA7FB7" w:rsidP="00BA7F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Wynik współdziałania jednostek w sytuacji grupowej.</w:t>
      </w:r>
    </w:p>
    <w:p w14:paraId="0585B82C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75F7167F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Podstawowe elementy dynamiki grupowej w ramach mentoringu grupowego nie obejmują:</w:t>
      </w:r>
    </w:p>
    <w:p w14:paraId="2326EDEA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faza rozwoju grupy, historia grupy</w:t>
      </w:r>
    </w:p>
    <w:p w14:paraId="2781F384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struktura i tożsamość grupy</w:t>
      </w:r>
    </w:p>
    <w:p w14:paraId="3F67C9B3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cele i normy</w:t>
      </w:r>
    </w:p>
    <w:p w14:paraId="0BB19B17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podgrupy</w:t>
      </w:r>
    </w:p>
    <w:p w14:paraId="37978AA3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stosunki rodzinne</w:t>
      </w:r>
    </w:p>
    <w:p w14:paraId="4BAE5B6B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role i stanowiska grupy </w:t>
      </w:r>
    </w:p>
    <w:p w14:paraId="7AF5E74B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atmosfera w grupie</w:t>
      </w:r>
    </w:p>
    <w:p w14:paraId="46B716C4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przywództwo i zarządzanie, motywacja i stymulacja</w:t>
      </w:r>
    </w:p>
    <w:p w14:paraId="78F1340B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rodzaj komunikacji</w:t>
      </w:r>
    </w:p>
    <w:p w14:paraId="586677D7" w14:textId="77777777" w:rsidR="00BA7FB7" w:rsidRDefault="00BA7FB7" w:rsidP="00BA7FB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spójność (współpraca) i napięcie (rywalizacja)</w:t>
      </w:r>
    </w:p>
    <w:p w14:paraId="6E105808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040E1E73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Cechami charakterystycznymi fazy formowania są:</w:t>
      </w:r>
    </w:p>
    <w:p w14:paraId="2CB2D8DA" w14:textId="77777777" w:rsidR="00BA7FB7" w:rsidRDefault="00BA7FB7" w:rsidP="00BA7F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Pojawia się krytyka, dyskusja nad </w:t>
      </w:r>
      <w:r>
        <w:rPr>
          <w:sz w:val="24"/>
          <w:szCs w:val="24"/>
        </w:rPr>
        <w:t>zachowaniem lidera</w:t>
      </w:r>
      <w:r>
        <w:rPr>
          <w:color w:val="000000"/>
          <w:sz w:val="24"/>
          <w:szCs w:val="24"/>
        </w:rPr>
        <w:t xml:space="preserve">, walki </w:t>
      </w:r>
      <w:r>
        <w:rPr>
          <w:sz w:val="24"/>
          <w:szCs w:val="24"/>
        </w:rPr>
        <w:t>o status</w:t>
      </w:r>
      <w:r>
        <w:rPr>
          <w:color w:val="000000"/>
          <w:sz w:val="24"/>
          <w:szCs w:val="24"/>
        </w:rPr>
        <w:t>.</w:t>
      </w:r>
    </w:p>
    <w:p w14:paraId="6435EA13" w14:textId="77777777" w:rsidR="00BA7FB7" w:rsidRDefault="00BA7FB7" w:rsidP="00BA7F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Współpraca się intensyfikuje, pojawia się otwarta komunikacja.</w:t>
      </w:r>
    </w:p>
    <w:p w14:paraId="0361D4AA" w14:textId="77777777" w:rsidR="00BA7FB7" w:rsidRDefault="00BA7FB7" w:rsidP="00BA7F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Niepewność członków grupy, zachowania powściągliwe, utrzymywanie dystansu, próby "wsadzania ludzi do pudełka", poszukiwanie obowiązujących standardów.</w:t>
      </w:r>
    </w:p>
    <w:p w14:paraId="5B28379A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30E9F17A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Cechami charakterystycznymi fazy normowania są:</w:t>
      </w:r>
    </w:p>
    <w:p w14:paraId="19E1A9B1" w14:textId="77777777" w:rsidR="00BA7FB7" w:rsidRDefault="00BA7FB7" w:rsidP="00BA7F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Tworzą się podgrupy, istnieje ryzyko opuszczenia grupy przez jej członków.</w:t>
      </w:r>
    </w:p>
    <w:p w14:paraId="0137B303" w14:textId="77777777" w:rsidR="00BA7FB7" w:rsidRDefault="00BA7FB7" w:rsidP="00BA7F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Rozpoczyna się otwarta komunikacja, wymiana pomysłów, opinii, wyjaśnianie potrzeb.</w:t>
      </w:r>
    </w:p>
    <w:p w14:paraId="50DB270C" w14:textId="77777777" w:rsidR="00BA7FB7" w:rsidRDefault="00BA7FB7" w:rsidP="00BA7F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Nowy niepokój w grupie, ambiwalentne wzajemne relacje, próba uniknięcia rozpadu.</w:t>
      </w:r>
    </w:p>
    <w:p w14:paraId="0275D09B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7CD06FB2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Faza rozwoju grupy nie obejmuje (więcej poprawnych odpowiedzi):</w:t>
      </w:r>
    </w:p>
    <w:p w14:paraId="6359F201" w14:textId="77777777" w:rsidR="00BA7FB7" w:rsidRDefault="00BA7FB7" w:rsidP="00BA7F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formowanie </w:t>
      </w:r>
    </w:p>
    <w:p w14:paraId="0CA60854" w14:textId="77777777" w:rsidR="00BA7FB7" w:rsidRDefault="00BA7FB7" w:rsidP="00BA7F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motywacja </w:t>
      </w:r>
    </w:p>
    <w:p w14:paraId="589A2A93" w14:textId="77777777" w:rsidR="00BA7FB7" w:rsidRDefault="00BA7FB7" w:rsidP="00BA7F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szturmowanie</w:t>
      </w:r>
    </w:p>
    <w:p w14:paraId="2D601BC0" w14:textId="77777777" w:rsidR="00BA7FB7" w:rsidRDefault="00BA7FB7" w:rsidP="00BA7F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coaching </w:t>
      </w:r>
    </w:p>
    <w:p w14:paraId="5B156020" w14:textId="77777777" w:rsidR="00BA7FB7" w:rsidRDefault="00BA7FB7" w:rsidP="00BA7F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normalizacja</w:t>
      </w:r>
    </w:p>
    <w:p w14:paraId="5E15A17C" w14:textId="77777777" w:rsidR="00BA7FB7" w:rsidRDefault="00BA7FB7" w:rsidP="00BA7F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wykonujący </w:t>
      </w:r>
    </w:p>
    <w:p w14:paraId="7EE10788" w14:textId="77777777" w:rsidR="00BA7FB7" w:rsidRDefault="00BA7FB7" w:rsidP="00BA7F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odroczenie</w:t>
      </w:r>
    </w:p>
    <w:p w14:paraId="19EAE56B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636FFAD5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bookmarkStart w:id="0" w:name="_heading=h.39kk8xu" w:colFirst="0" w:colLast="0"/>
      <w:bookmarkEnd w:id="0"/>
      <w:r>
        <w:rPr>
          <w:b/>
          <w:color w:val="000000"/>
          <w:sz w:val="24"/>
          <w:szCs w:val="24"/>
        </w:rPr>
        <w:t xml:space="preserve">Zastosowanie zasady </w:t>
      </w:r>
      <w:proofErr w:type="spellStart"/>
      <w:r>
        <w:rPr>
          <w:b/>
          <w:color w:val="000000"/>
          <w:sz w:val="24"/>
          <w:szCs w:val="24"/>
        </w:rPr>
        <w:t>samoekspresji</w:t>
      </w:r>
      <w:proofErr w:type="spellEnd"/>
      <w:r>
        <w:rPr>
          <w:b/>
          <w:color w:val="000000"/>
          <w:sz w:val="24"/>
          <w:szCs w:val="24"/>
        </w:rPr>
        <w:t xml:space="preserve"> oznacza:</w:t>
      </w:r>
    </w:p>
    <w:p w14:paraId="59F6A9B9" w14:textId="77777777" w:rsidR="00BA7FB7" w:rsidRDefault="00BA7FB7" w:rsidP="00BA7F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Tolerancja dla specjalności podopiecznego, który </w:t>
      </w:r>
      <w:r>
        <w:rPr>
          <w:sz w:val="24"/>
          <w:szCs w:val="24"/>
        </w:rPr>
        <w:t xml:space="preserve">mówi </w:t>
      </w:r>
      <w:r>
        <w:rPr>
          <w:color w:val="000000"/>
          <w:sz w:val="24"/>
          <w:szCs w:val="24"/>
        </w:rPr>
        <w:t xml:space="preserve">nie </w:t>
      </w:r>
      <w:r>
        <w:rPr>
          <w:sz w:val="24"/>
          <w:szCs w:val="24"/>
        </w:rPr>
        <w:t xml:space="preserve">tylko </w:t>
      </w:r>
      <w:r>
        <w:rPr>
          <w:color w:val="000000"/>
          <w:sz w:val="24"/>
          <w:szCs w:val="24"/>
        </w:rPr>
        <w:t>o swojej wiedzy, ale także o swoich motywacjach i relacjach.</w:t>
      </w:r>
    </w:p>
    <w:p w14:paraId="66DA1112" w14:textId="77777777" w:rsidR="00BA7FB7" w:rsidRDefault="00BA7FB7" w:rsidP="00BA7F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Szkolenie </w:t>
      </w:r>
      <w:r>
        <w:rPr>
          <w:color w:val="000000"/>
          <w:sz w:val="24"/>
          <w:szCs w:val="24"/>
        </w:rPr>
        <w:t>rozwijające i wzmacniające koncentrację.</w:t>
      </w:r>
    </w:p>
    <w:p w14:paraId="56CDCAD6" w14:textId="77777777" w:rsidR="00BA7FB7" w:rsidRDefault="00BA7FB7" w:rsidP="00BA7F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Podopieczny jest </w:t>
      </w:r>
      <w:r>
        <w:rPr>
          <w:sz w:val="24"/>
          <w:szCs w:val="24"/>
        </w:rPr>
        <w:t xml:space="preserve">traktowany </w:t>
      </w:r>
      <w:r>
        <w:rPr>
          <w:color w:val="000000"/>
          <w:sz w:val="24"/>
          <w:szCs w:val="24"/>
        </w:rPr>
        <w:t xml:space="preserve">jako indywidualność, osobowość, </w:t>
      </w:r>
      <w:r>
        <w:rPr>
          <w:sz w:val="24"/>
          <w:szCs w:val="24"/>
        </w:rPr>
        <w:t xml:space="preserve">osoba </w:t>
      </w:r>
      <w:r>
        <w:rPr>
          <w:color w:val="000000"/>
          <w:sz w:val="24"/>
          <w:szCs w:val="24"/>
        </w:rPr>
        <w:t>odpowiedzialna za swoje działania.</w:t>
      </w:r>
    </w:p>
    <w:p w14:paraId="2FEB51C7" w14:textId="77777777" w:rsidR="00BA7FB7" w:rsidRDefault="00BA7FB7" w:rsidP="00BA7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color w:val="000000"/>
          <w:sz w:val="24"/>
          <w:szCs w:val="24"/>
        </w:rPr>
      </w:pPr>
    </w:p>
    <w:p w14:paraId="71AD178E" w14:textId="77777777" w:rsidR="00BA7FB7" w:rsidRDefault="00BA7FB7" w:rsidP="00BA7FB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Programowane uczenie się oznacza:</w:t>
      </w:r>
    </w:p>
    <w:p w14:paraId="186DA1BE" w14:textId="77777777" w:rsidR="00BA7FB7" w:rsidRDefault="00BA7FB7" w:rsidP="00BA7FB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Ukierunkowane zaangażowanie w aktywność, w proces, </w:t>
      </w:r>
      <w:r>
        <w:rPr>
          <w:sz w:val="24"/>
          <w:szCs w:val="24"/>
        </w:rPr>
        <w:t xml:space="preserve">zastosowanie </w:t>
      </w:r>
      <w:r>
        <w:rPr>
          <w:color w:val="000000"/>
          <w:sz w:val="24"/>
          <w:szCs w:val="24"/>
        </w:rPr>
        <w:t>wiedzy w praktyce.</w:t>
      </w:r>
    </w:p>
    <w:p w14:paraId="40E2B2F1" w14:textId="77777777" w:rsidR="00BA7FB7" w:rsidRDefault="00BA7FB7" w:rsidP="00BA7FB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Podopieczny proponuje własne rozwiązania, </w:t>
      </w:r>
      <w:r>
        <w:rPr>
          <w:sz w:val="24"/>
          <w:szCs w:val="24"/>
        </w:rPr>
        <w:t xml:space="preserve">przyjmuje własne </w:t>
      </w:r>
      <w:r>
        <w:rPr>
          <w:color w:val="000000"/>
          <w:sz w:val="24"/>
          <w:szCs w:val="24"/>
        </w:rPr>
        <w:t>tempo pracy, wykorzystuje samodzielną pracę podopiecznego.</w:t>
      </w:r>
    </w:p>
    <w:p w14:paraId="53F794E0" w14:textId="77777777" w:rsidR="00BA7FB7" w:rsidRDefault="00BA7FB7" w:rsidP="00BA7FB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Przedstawianie propozycji </w:t>
      </w:r>
      <w:r>
        <w:rPr>
          <w:color w:val="000000"/>
          <w:sz w:val="24"/>
          <w:szCs w:val="24"/>
        </w:rPr>
        <w:t>rozwiązania problemu, alternatyw, bez jego krytykowania.</w:t>
      </w:r>
    </w:p>
    <w:p w14:paraId="66B36C75" w14:textId="77777777" w:rsidR="00027B7F" w:rsidRPr="00BA7FB7" w:rsidRDefault="00027B7F">
      <w:pPr>
        <w:rPr>
          <w:b/>
          <w:bCs/>
        </w:rPr>
      </w:pPr>
    </w:p>
    <w:sectPr w:rsidR="00027B7F" w:rsidRPr="00BA7FB7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4EA"/>
    <w:multiLevelType w:val="multilevel"/>
    <w:tmpl w:val="FFDAF9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5092"/>
    <w:multiLevelType w:val="multilevel"/>
    <w:tmpl w:val="8CFE6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1CF8"/>
    <w:multiLevelType w:val="multilevel"/>
    <w:tmpl w:val="389874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7A64"/>
    <w:multiLevelType w:val="multilevel"/>
    <w:tmpl w:val="5C9658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70A3"/>
    <w:multiLevelType w:val="multilevel"/>
    <w:tmpl w:val="D0585E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73B3"/>
    <w:multiLevelType w:val="multilevel"/>
    <w:tmpl w:val="C84CC6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3258B"/>
    <w:multiLevelType w:val="multilevel"/>
    <w:tmpl w:val="F0324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52AFE"/>
    <w:multiLevelType w:val="multilevel"/>
    <w:tmpl w:val="2BEC66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C2090"/>
    <w:multiLevelType w:val="multilevel"/>
    <w:tmpl w:val="B972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7A3109"/>
    <w:multiLevelType w:val="multilevel"/>
    <w:tmpl w:val="BAFCE6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DE7010"/>
    <w:multiLevelType w:val="multilevel"/>
    <w:tmpl w:val="C75234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7112E"/>
    <w:multiLevelType w:val="multilevel"/>
    <w:tmpl w:val="82FEAD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94000"/>
    <w:multiLevelType w:val="multilevel"/>
    <w:tmpl w:val="0D76E5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20B97"/>
    <w:multiLevelType w:val="multilevel"/>
    <w:tmpl w:val="7E783EB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C61E6D"/>
    <w:multiLevelType w:val="multilevel"/>
    <w:tmpl w:val="F0126D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0FAE"/>
    <w:multiLevelType w:val="multilevel"/>
    <w:tmpl w:val="5AB404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2B84"/>
    <w:multiLevelType w:val="multilevel"/>
    <w:tmpl w:val="30661A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1631E"/>
    <w:multiLevelType w:val="multilevel"/>
    <w:tmpl w:val="6F2078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54CC0"/>
    <w:multiLevelType w:val="multilevel"/>
    <w:tmpl w:val="5830C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46453">
    <w:abstractNumId w:val="0"/>
  </w:num>
  <w:num w:numId="2" w16cid:durableId="2126265089">
    <w:abstractNumId w:val="16"/>
  </w:num>
  <w:num w:numId="3" w16cid:durableId="1331909634">
    <w:abstractNumId w:val="18"/>
  </w:num>
  <w:num w:numId="4" w16cid:durableId="327907309">
    <w:abstractNumId w:val="6"/>
  </w:num>
  <w:num w:numId="5" w16cid:durableId="155726671">
    <w:abstractNumId w:val="13"/>
  </w:num>
  <w:num w:numId="6" w16cid:durableId="421607566">
    <w:abstractNumId w:val="7"/>
  </w:num>
  <w:num w:numId="7" w16cid:durableId="1273126038">
    <w:abstractNumId w:val="2"/>
  </w:num>
  <w:num w:numId="8" w16cid:durableId="720444624">
    <w:abstractNumId w:val="5"/>
  </w:num>
  <w:num w:numId="9" w16cid:durableId="483472311">
    <w:abstractNumId w:val="10"/>
  </w:num>
  <w:num w:numId="10" w16cid:durableId="650139757">
    <w:abstractNumId w:val="4"/>
  </w:num>
  <w:num w:numId="11" w16cid:durableId="376667870">
    <w:abstractNumId w:val="11"/>
  </w:num>
  <w:num w:numId="12" w16cid:durableId="1791699230">
    <w:abstractNumId w:val="12"/>
  </w:num>
  <w:num w:numId="13" w16cid:durableId="548080030">
    <w:abstractNumId w:val="8"/>
  </w:num>
  <w:num w:numId="14" w16cid:durableId="374736390">
    <w:abstractNumId w:val="3"/>
  </w:num>
  <w:num w:numId="15" w16cid:durableId="1298023472">
    <w:abstractNumId w:val="17"/>
  </w:num>
  <w:num w:numId="16" w16cid:durableId="902522420">
    <w:abstractNumId w:val="9"/>
  </w:num>
  <w:num w:numId="17" w16cid:durableId="481584906">
    <w:abstractNumId w:val="14"/>
  </w:num>
  <w:num w:numId="18" w16cid:durableId="1134718529">
    <w:abstractNumId w:val="15"/>
  </w:num>
  <w:num w:numId="19" w16cid:durableId="190070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B7"/>
    <w:rsid w:val="00027B7F"/>
    <w:rsid w:val="00BA7FB7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2FC6"/>
  <w15:chartTrackingRefBased/>
  <w15:docId w15:val="{2B841472-A120-444E-A052-B707224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B7"/>
    <w:rPr>
      <w:rFonts w:ascii="Calibri" w:eastAsia="Calibri" w:hAnsi="Calibri" w:cs="Calibri"/>
      <w:lang w:val="pl-PL" w:eastAsia="sk-SK"/>
    </w:rPr>
  </w:style>
  <w:style w:type="paragraph" w:styleId="Heading2">
    <w:name w:val="heading 2"/>
    <w:basedOn w:val="Normal"/>
    <w:link w:val="Heading2Char"/>
    <w:uiPriority w:val="9"/>
    <w:unhideWhenUsed/>
    <w:qFormat/>
    <w:rsid w:val="00BA7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7FB7"/>
    <w:rPr>
      <w:rFonts w:ascii="Times New Roman" w:eastAsia="Times New Roman" w:hAnsi="Times New Roman" w:cs="Times New Roman"/>
      <w:b/>
      <w:bCs/>
      <w:sz w:val="36"/>
      <w:szCs w:val="36"/>
      <w:lang w:val="pl-PL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2023-02-13T11:07:00Z</dcterms:created>
  <dcterms:modified xsi:type="dcterms:W3CDTF">2023-02-13T11:07:00Z</dcterms:modified>
</cp:coreProperties>
</file>